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118E" w14:textId="7DD0CBC4" w:rsidR="008641B8" w:rsidRPr="008641B8" w:rsidRDefault="008641B8" w:rsidP="008641B8">
      <w:pPr>
        <w:spacing w:after="0" w:line="240" w:lineRule="auto"/>
        <w:ind w:firstLine="284"/>
        <w:jc w:val="both"/>
        <w:rPr>
          <w:rFonts w:ascii="Times New Roman" w:eastAsia="Times New Roman" w:hAnsi="Times New Roman" w:cs="Times New Roman"/>
          <w:color w:val="000000"/>
          <w:lang w:eastAsia="cs-CZ"/>
        </w:rPr>
      </w:pPr>
      <w:r w:rsidRPr="008641B8">
        <w:rPr>
          <w:rFonts w:ascii="Times New Roman" w:eastAsia="Times New Roman" w:hAnsi="Times New Roman" w:cs="Times New Roman"/>
          <w:color w:val="000000"/>
          <w:sz w:val="20"/>
          <w:szCs w:val="20"/>
          <w:lang w:val="en-US" w:eastAsia="cs-CZ"/>
        </w:rPr>
        <w:t> </w:t>
      </w:r>
      <w:r w:rsidR="00E56372">
        <w:rPr>
          <w:rFonts w:ascii="Times New Roman" w:eastAsia="Times New Roman" w:hAnsi="Times New Roman" w:cs="Times New Roman"/>
          <w:color w:val="000000"/>
          <w:sz w:val="20"/>
          <w:szCs w:val="20"/>
          <w:lang w:val="en-US" w:eastAsia="cs-CZ"/>
        </w:rPr>
        <w:tab/>
        <w:t xml:space="preserve">  </w:t>
      </w:r>
      <w:r w:rsidR="00E56372">
        <w:rPr>
          <w:rFonts w:ascii="Times New Roman"/>
          <w:b/>
          <w:color w:val="000000"/>
          <w:sz w:val="24"/>
        </w:rPr>
        <w:t>Stephen</w:t>
      </w:r>
      <w:r w:rsidR="00E56372">
        <w:rPr>
          <w:rFonts w:ascii="Times New Roman"/>
          <w:b/>
          <w:color w:val="000000"/>
          <w:spacing w:val="2"/>
          <w:sz w:val="24"/>
        </w:rPr>
        <w:t xml:space="preserve"> </w:t>
      </w:r>
      <w:r w:rsidR="00E56372">
        <w:rPr>
          <w:rFonts w:ascii="Times New Roman"/>
          <w:b/>
          <w:color w:val="000000"/>
          <w:spacing w:val="-1"/>
          <w:sz w:val="24"/>
        </w:rPr>
        <w:t>Seiler:</w:t>
      </w:r>
      <w:r w:rsidR="00E56372">
        <w:rPr>
          <w:rFonts w:ascii="Times New Roman"/>
          <w:b/>
          <w:color w:val="000000"/>
          <w:spacing w:val="1"/>
          <w:sz w:val="24"/>
        </w:rPr>
        <w:t xml:space="preserve"> </w:t>
      </w:r>
      <w:r w:rsidR="00E56372">
        <w:rPr>
          <w:rFonts w:ascii="Times New Roman"/>
          <w:b/>
          <w:color w:val="000000"/>
          <w:sz w:val="24"/>
        </w:rPr>
        <w:t>Role</w:t>
      </w:r>
      <w:r w:rsidR="00E56372">
        <w:rPr>
          <w:rFonts w:ascii="Times New Roman"/>
          <w:b/>
          <w:color w:val="000000"/>
          <w:spacing w:val="-1"/>
          <w:sz w:val="24"/>
        </w:rPr>
        <w:t xml:space="preserve"> </w:t>
      </w:r>
      <w:r w:rsidR="00E56372">
        <w:rPr>
          <w:rFonts w:ascii="Times New Roman"/>
          <w:b/>
          <w:color w:val="000000"/>
          <w:sz w:val="24"/>
        </w:rPr>
        <w:t>intensity a objemu</w:t>
      </w:r>
      <w:r w:rsidR="00E56372">
        <w:rPr>
          <w:rFonts w:ascii="Times New Roman"/>
          <w:b/>
          <w:color w:val="000000"/>
          <w:spacing w:val="3"/>
          <w:sz w:val="24"/>
        </w:rPr>
        <w:t xml:space="preserve"> </w:t>
      </w:r>
      <w:r w:rsidR="00E56372">
        <w:rPr>
          <w:rFonts w:ascii="Times New Roman"/>
          <w:b/>
          <w:color w:val="000000"/>
          <w:sz w:val="24"/>
        </w:rPr>
        <w:t xml:space="preserve">v </w:t>
      </w:r>
      <w:r w:rsidR="00E56372">
        <w:rPr>
          <w:rFonts w:ascii="Times New Roman" w:hAnsi="Times New Roman" w:cs="Times New Roman"/>
          <w:b/>
          <w:color w:val="000000"/>
          <w:spacing w:val="1"/>
          <w:sz w:val="24"/>
        </w:rPr>
        <w:t>tréninku</w:t>
      </w:r>
      <w:r w:rsidR="00E56372">
        <w:rPr>
          <w:rFonts w:ascii="Times New Roman"/>
          <w:b/>
          <w:color w:val="000000"/>
          <w:spacing w:val="1"/>
          <w:sz w:val="24"/>
        </w:rPr>
        <w:t xml:space="preserve"> </w:t>
      </w:r>
      <w:proofErr w:type="gramStart"/>
      <w:r w:rsidR="00E56372">
        <w:rPr>
          <w:rFonts w:ascii="Times New Roman"/>
          <w:b/>
          <w:color w:val="000000"/>
          <w:sz w:val="24"/>
        </w:rPr>
        <w:t xml:space="preserve">vytrvalosti- </w:t>
      </w:r>
      <w:r w:rsidR="00E56372">
        <w:rPr>
          <w:rFonts w:ascii="Times New Roman" w:hAnsi="Times New Roman" w:cs="Times New Roman"/>
          <w:b/>
          <w:color w:val="000000"/>
          <w:sz w:val="24"/>
        </w:rPr>
        <w:t>strojový</w:t>
      </w:r>
      <w:proofErr w:type="gramEnd"/>
      <w:r w:rsidR="00E56372">
        <w:rPr>
          <w:rFonts w:ascii="Times New Roman"/>
          <w:b/>
          <w:color w:val="000000"/>
          <w:sz w:val="24"/>
        </w:rPr>
        <w:t xml:space="preserve"> </w:t>
      </w:r>
      <w:r w:rsidR="00E56372">
        <w:rPr>
          <w:rFonts w:ascii="Times New Roman" w:hAnsi="Times New Roman" w:cs="Times New Roman"/>
          <w:b/>
          <w:color w:val="000000"/>
          <w:sz w:val="24"/>
        </w:rPr>
        <w:t>překlad</w:t>
      </w:r>
    </w:p>
    <w:tbl>
      <w:tblPr>
        <w:tblW w:w="7484" w:type="dxa"/>
        <w:jc w:val="center"/>
        <w:tblCellMar>
          <w:left w:w="0" w:type="dxa"/>
          <w:right w:w="0" w:type="dxa"/>
        </w:tblCellMar>
        <w:tblLook w:val="04A0" w:firstRow="1" w:lastRow="0" w:firstColumn="1" w:lastColumn="0" w:noHBand="0" w:noVBand="1"/>
      </w:tblPr>
      <w:tblGrid>
        <w:gridCol w:w="7484"/>
      </w:tblGrid>
      <w:tr w:rsidR="008641B8" w:rsidRPr="008641B8" w14:paraId="2DB1C22D" w14:textId="77777777" w:rsidTr="008641B8">
        <w:trPr>
          <w:jc w:val="center"/>
        </w:trPr>
        <w:tc>
          <w:tcPr>
            <w:tcW w:w="0" w:type="auto"/>
            <w:hideMark/>
          </w:tcPr>
          <w:tbl>
            <w:tblPr>
              <w:tblW w:w="5000" w:type="pct"/>
              <w:shd w:val="clear" w:color="auto" w:fill="918CD6"/>
              <w:tblCellMar>
                <w:left w:w="0" w:type="dxa"/>
                <w:right w:w="0" w:type="dxa"/>
              </w:tblCellMar>
              <w:tblLook w:val="04A0" w:firstRow="1" w:lastRow="0" w:firstColumn="1" w:lastColumn="0" w:noHBand="0" w:noVBand="1"/>
            </w:tblPr>
            <w:tblGrid>
              <w:gridCol w:w="5192"/>
              <w:gridCol w:w="2292"/>
            </w:tblGrid>
            <w:tr w:rsidR="008641B8" w:rsidRPr="008641B8" w14:paraId="5081CDEC" w14:textId="77777777">
              <w:tc>
                <w:tcPr>
                  <w:tcW w:w="5160" w:type="dxa"/>
                  <w:tcBorders>
                    <w:top w:val="nil"/>
                    <w:left w:val="nil"/>
                    <w:bottom w:val="single" w:sz="18" w:space="0" w:color="FFFFFF"/>
                    <w:right w:val="nil"/>
                  </w:tcBorders>
                  <w:shd w:val="clear" w:color="auto" w:fill="918CD6"/>
                  <w:tcMar>
                    <w:top w:w="0" w:type="dxa"/>
                    <w:left w:w="28" w:type="dxa"/>
                    <w:bottom w:w="0" w:type="dxa"/>
                    <w:right w:w="28" w:type="dxa"/>
                  </w:tcMar>
                  <w:hideMark/>
                </w:tcPr>
                <w:p w14:paraId="143C2E95" w14:textId="7E4A4B49" w:rsidR="008641B8" w:rsidRPr="008641B8" w:rsidRDefault="008641B8" w:rsidP="008641B8">
                  <w:pPr>
                    <w:spacing w:after="0" w:line="240" w:lineRule="auto"/>
                    <w:ind w:firstLine="6"/>
                    <w:jc w:val="both"/>
                    <w:rPr>
                      <w:rFonts w:ascii="Times New Roman" w:eastAsia="Times New Roman" w:hAnsi="Times New Roman" w:cs="Times New Roman"/>
                      <w:lang w:eastAsia="cs-CZ"/>
                    </w:rPr>
                  </w:pPr>
                </w:p>
              </w:tc>
              <w:tc>
                <w:tcPr>
                  <w:tcW w:w="2278" w:type="dxa"/>
                  <w:tcBorders>
                    <w:top w:val="nil"/>
                    <w:left w:val="nil"/>
                    <w:bottom w:val="single" w:sz="18" w:space="0" w:color="FFFFFF"/>
                    <w:right w:val="nil"/>
                  </w:tcBorders>
                  <w:shd w:val="clear" w:color="auto" w:fill="918CD6"/>
                  <w:tcMar>
                    <w:top w:w="0" w:type="dxa"/>
                    <w:left w:w="0" w:type="dxa"/>
                    <w:bottom w:w="0" w:type="dxa"/>
                    <w:right w:w="57" w:type="dxa"/>
                  </w:tcMar>
                  <w:vAlign w:val="bottom"/>
                  <w:hideMark/>
                </w:tcPr>
                <w:p w14:paraId="63D3D43B" w14:textId="331BAC98" w:rsidR="008641B8" w:rsidRPr="008641B8" w:rsidRDefault="008641B8" w:rsidP="008641B8">
                  <w:pPr>
                    <w:spacing w:before="20" w:after="0" w:line="240" w:lineRule="auto"/>
                    <w:ind w:firstLine="6"/>
                    <w:jc w:val="right"/>
                    <w:rPr>
                      <w:rFonts w:ascii="Times New Roman" w:eastAsia="Times New Roman" w:hAnsi="Times New Roman" w:cs="Times New Roman"/>
                      <w:lang w:eastAsia="cs-CZ"/>
                    </w:rPr>
                  </w:pPr>
                </w:p>
              </w:tc>
            </w:tr>
            <w:tr w:rsidR="008641B8" w:rsidRPr="008641B8" w14:paraId="2C1988AE" w14:textId="77777777">
              <w:tc>
                <w:tcPr>
                  <w:tcW w:w="5160" w:type="dxa"/>
                  <w:tcBorders>
                    <w:top w:val="nil"/>
                    <w:left w:val="nil"/>
                    <w:bottom w:val="nil"/>
                    <w:right w:val="nil"/>
                  </w:tcBorders>
                  <w:shd w:val="clear" w:color="auto" w:fill="918CD6"/>
                  <w:tcMar>
                    <w:top w:w="0" w:type="dxa"/>
                    <w:left w:w="28" w:type="dxa"/>
                    <w:bottom w:w="0" w:type="dxa"/>
                    <w:right w:w="28" w:type="dxa"/>
                  </w:tcMar>
                  <w:hideMark/>
                </w:tcPr>
                <w:p w14:paraId="1EC5C58E" w14:textId="120B35F5" w:rsidR="008641B8" w:rsidRPr="008641B8" w:rsidRDefault="008641B8" w:rsidP="008641B8">
                  <w:pPr>
                    <w:spacing w:before="20" w:after="0" w:line="240" w:lineRule="auto"/>
                    <w:ind w:firstLine="6"/>
                    <w:jc w:val="both"/>
                    <w:rPr>
                      <w:rFonts w:ascii="Times New Roman" w:eastAsia="Times New Roman" w:hAnsi="Times New Roman" w:cs="Times New Roman"/>
                      <w:lang w:eastAsia="cs-CZ"/>
                    </w:rPr>
                  </w:pPr>
                </w:p>
              </w:tc>
              <w:tc>
                <w:tcPr>
                  <w:tcW w:w="2278" w:type="dxa"/>
                  <w:tcBorders>
                    <w:top w:val="nil"/>
                    <w:left w:val="nil"/>
                    <w:bottom w:val="nil"/>
                    <w:right w:val="nil"/>
                  </w:tcBorders>
                  <w:shd w:val="clear" w:color="auto" w:fill="918CD6"/>
                  <w:tcMar>
                    <w:top w:w="0" w:type="dxa"/>
                    <w:left w:w="0" w:type="dxa"/>
                    <w:bottom w:w="0" w:type="dxa"/>
                    <w:right w:w="57" w:type="dxa"/>
                  </w:tcMar>
                  <w:vAlign w:val="bottom"/>
                  <w:hideMark/>
                </w:tcPr>
                <w:p w14:paraId="2438A4DD" w14:textId="47B9200E" w:rsidR="008641B8" w:rsidRPr="008641B8" w:rsidRDefault="008641B8" w:rsidP="008641B8">
                  <w:pPr>
                    <w:spacing w:before="20" w:after="0" w:line="240" w:lineRule="auto"/>
                    <w:ind w:firstLine="6"/>
                    <w:jc w:val="right"/>
                    <w:rPr>
                      <w:rFonts w:ascii="Times New Roman" w:eastAsia="Times New Roman" w:hAnsi="Times New Roman" w:cs="Times New Roman"/>
                      <w:lang w:eastAsia="cs-CZ"/>
                    </w:rPr>
                  </w:pPr>
                </w:p>
              </w:tc>
            </w:tr>
          </w:tbl>
          <w:p w14:paraId="6A9D3F3E" w14:textId="03A5D4C4" w:rsidR="008641B8" w:rsidRPr="008641B8" w:rsidRDefault="008641B8" w:rsidP="008641B8">
            <w:pPr>
              <w:spacing w:before="60" w:after="0" w:line="240" w:lineRule="auto"/>
              <w:rPr>
                <w:rFonts w:ascii="Arial" w:eastAsia="Times New Roman" w:hAnsi="Arial" w:cs="Arial"/>
                <w:color w:val="000080"/>
                <w:sz w:val="28"/>
                <w:szCs w:val="28"/>
                <w:lang w:eastAsia="cs-CZ"/>
              </w:rPr>
            </w:pPr>
            <w:r w:rsidRPr="008641B8">
              <w:rPr>
                <w:rFonts w:ascii="Arial" w:eastAsia="Times New Roman" w:hAnsi="Arial" w:cs="Arial"/>
                <w:color w:val="000080"/>
                <w:sz w:val="28"/>
                <w:szCs w:val="28"/>
                <w:lang w:eastAsia="cs-CZ"/>
              </w:rPr>
              <w:t xml:space="preserve">Intervaly, prahy a dlouhá pomalá vzdálenost:   Role intenzity a </w:t>
            </w:r>
            <w:r w:rsidR="00514D64">
              <w:rPr>
                <w:rFonts w:ascii="Arial" w:eastAsia="Times New Roman" w:hAnsi="Arial" w:cs="Arial"/>
                <w:color w:val="000080"/>
                <w:sz w:val="28"/>
                <w:szCs w:val="28"/>
                <w:lang w:eastAsia="cs-CZ"/>
              </w:rPr>
              <w:t>objemu</w:t>
            </w:r>
            <w:r w:rsidRPr="008641B8">
              <w:rPr>
                <w:rFonts w:ascii="Arial" w:eastAsia="Times New Roman" w:hAnsi="Arial" w:cs="Arial"/>
                <w:color w:val="000080"/>
                <w:sz w:val="28"/>
                <w:szCs w:val="28"/>
                <w:lang w:eastAsia="cs-CZ"/>
              </w:rPr>
              <w:t xml:space="preserve"> v tréninku vytrvalosti</w:t>
            </w:r>
          </w:p>
          <w:p w14:paraId="2D902B08" w14:textId="77777777" w:rsidR="008641B8" w:rsidRPr="008641B8" w:rsidRDefault="008641B8" w:rsidP="008641B8">
            <w:pPr>
              <w:spacing w:before="60" w:after="0" w:line="240" w:lineRule="auto"/>
              <w:jc w:val="both"/>
              <w:rPr>
                <w:rFonts w:ascii="Arial" w:eastAsia="Times New Roman" w:hAnsi="Arial" w:cs="Arial"/>
                <w:color w:val="000080"/>
                <w:sz w:val="20"/>
                <w:szCs w:val="20"/>
                <w:lang w:eastAsia="cs-CZ"/>
              </w:rPr>
            </w:pPr>
            <w:r w:rsidRPr="008641B8">
              <w:rPr>
                <w:rFonts w:ascii="Arial" w:eastAsia="Times New Roman" w:hAnsi="Arial" w:cs="Arial"/>
                <w:color w:val="000080"/>
                <w:sz w:val="20"/>
                <w:szCs w:val="20"/>
                <w:lang w:eastAsia="cs-CZ"/>
              </w:rPr>
              <w:t>Stephen Seiler </w:t>
            </w:r>
            <w:r w:rsidRPr="008641B8">
              <w:rPr>
                <w:rFonts w:ascii="Arial" w:eastAsia="Times New Roman" w:hAnsi="Arial" w:cs="Arial"/>
                <w:color w:val="000080"/>
                <w:sz w:val="18"/>
                <w:szCs w:val="18"/>
                <w:vertAlign w:val="superscript"/>
                <w:lang w:eastAsia="cs-CZ"/>
              </w:rPr>
              <w:t>1</w:t>
            </w:r>
            <w:r w:rsidRPr="008641B8">
              <w:rPr>
                <w:rFonts w:ascii="Arial" w:eastAsia="Times New Roman" w:hAnsi="Arial" w:cs="Arial"/>
                <w:color w:val="000080"/>
                <w:sz w:val="20"/>
                <w:szCs w:val="20"/>
                <w:lang w:eastAsia="cs-CZ"/>
              </w:rPr>
              <w:t xml:space="preserve"> a </w:t>
            </w:r>
            <w:proofErr w:type="spellStart"/>
            <w:r w:rsidRPr="008641B8">
              <w:rPr>
                <w:rFonts w:ascii="Arial" w:eastAsia="Times New Roman" w:hAnsi="Arial" w:cs="Arial"/>
                <w:color w:val="000080"/>
                <w:sz w:val="20"/>
                <w:szCs w:val="20"/>
                <w:lang w:eastAsia="cs-CZ"/>
              </w:rPr>
              <w:t>Espen</w:t>
            </w:r>
            <w:proofErr w:type="spellEnd"/>
            <w:r w:rsidRPr="008641B8">
              <w:rPr>
                <w:rFonts w:ascii="Arial" w:eastAsia="Times New Roman" w:hAnsi="Arial" w:cs="Arial"/>
                <w:color w:val="000080"/>
                <w:sz w:val="20"/>
                <w:szCs w:val="20"/>
                <w:lang w:eastAsia="cs-CZ"/>
              </w:rPr>
              <w:t xml:space="preserve"> </w:t>
            </w:r>
            <w:proofErr w:type="spellStart"/>
            <w:r w:rsidRPr="008641B8">
              <w:rPr>
                <w:rFonts w:ascii="Arial" w:eastAsia="Times New Roman" w:hAnsi="Arial" w:cs="Arial"/>
                <w:color w:val="000080"/>
                <w:sz w:val="20"/>
                <w:szCs w:val="20"/>
                <w:lang w:eastAsia="cs-CZ"/>
              </w:rPr>
              <w:t>Tønnessen</w:t>
            </w:r>
            <w:proofErr w:type="spellEnd"/>
            <w:r w:rsidRPr="008641B8">
              <w:rPr>
                <w:rFonts w:ascii="Arial" w:eastAsia="Times New Roman" w:hAnsi="Arial" w:cs="Arial"/>
                <w:color w:val="000080"/>
                <w:sz w:val="20"/>
                <w:szCs w:val="20"/>
                <w:lang w:eastAsia="cs-CZ"/>
              </w:rPr>
              <w:t> </w:t>
            </w:r>
            <w:r w:rsidRPr="008641B8">
              <w:rPr>
                <w:rFonts w:ascii="Arial" w:eastAsia="Times New Roman" w:hAnsi="Arial" w:cs="Arial"/>
                <w:color w:val="000080"/>
                <w:sz w:val="18"/>
                <w:szCs w:val="18"/>
                <w:vertAlign w:val="superscript"/>
                <w:lang w:eastAsia="cs-CZ"/>
              </w:rPr>
              <w:t>2</w:t>
            </w:r>
          </w:p>
          <w:p w14:paraId="0ECF8EE7" w14:textId="77777777" w:rsidR="008641B8" w:rsidRPr="008641B8" w:rsidRDefault="008641B8" w:rsidP="008641B8">
            <w:pPr>
              <w:spacing w:before="60" w:after="0" w:line="240" w:lineRule="auto"/>
              <w:rPr>
                <w:rFonts w:ascii="Arial" w:eastAsia="Times New Roman" w:hAnsi="Arial" w:cs="Arial"/>
                <w:sz w:val="16"/>
                <w:szCs w:val="16"/>
                <w:lang w:eastAsia="cs-CZ"/>
              </w:rPr>
            </w:pPr>
            <w:proofErr w:type="spellStart"/>
            <w:r w:rsidRPr="008641B8">
              <w:rPr>
                <w:rFonts w:ascii="Arial" w:eastAsia="Times New Roman" w:hAnsi="Arial" w:cs="Arial"/>
                <w:sz w:val="16"/>
                <w:szCs w:val="16"/>
                <w:lang w:eastAsia="cs-CZ"/>
              </w:rPr>
              <w:t>Sportscience</w:t>
            </w:r>
            <w:proofErr w:type="spellEnd"/>
            <w:r w:rsidRPr="008641B8">
              <w:rPr>
                <w:rFonts w:ascii="Arial" w:eastAsia="Times New Roman" w:hAnsi="Arial" w:cs="Arial"/>
                <w:sz w:val="16"/>
                <w:szCs w:val="16"/>
                <w:lang w:eastAsia="cs-CZ"/>
              </w:rPr>
              <w:t xml:space="preserve"> 13, 32-53, 2009 (sportsci.org/2009/ss.htm) </w:t>
            </w:r>
            <w:r w:rsidRPr="008641B8">
              <w:rPr>
                <w:rFonts w:ascii="Arial" w:eastAsia="Times New Roman" w:hAnsi="Arial" w:cs="Arial"/>
                <w:sz w:val="16"/>
                <w:szCs w:val="16"/>
                <w:lang w:eastAsia="cs-CZ"/>
              </w:rPr>
              <w:br/>
              <w:t xml:space="preserve">1 Univerzita </w:t>
            </w:r>
            <w:proofErr w:type="spellStart"/>
            <w:r w:rsidRPr="008641B8">
              <w:rPr>
                <w:rFonts w:ascii="Arial" w:eastAsia="Times New Roman" w:hAnsi="Arial" w:cs="Arial"/>
                <w:sz w:val="16"/>
                <w:szCs w:val="16"/>
                <w:lang w:eastAsia="cs-CZ"/>
              </w:rPr>
              <w:t>Agder</w:t>
            </w:r>
            <w:proofErr w:type="spellEnd"/>
            <w:r w:rsidRPr="008641B8">
              <w:rPr>
                <w:rFonts w:ascii="Arial" w:eastAsia="Times New Roman" w:hAnsi="Arial" w:cs="Arial"/>
                <w:sz w:val="16"/>
                <w:szCs w:val="16"/>
                <w:lang w:eastAsia="cs-CZ"/>
              </w:rPr>
              <w:t xml:space="preserve">, Fakulta zdraví a sportu, </w:t>
            </w:r>
            <w:proofErr w:type="spellStart"/>
            <w:r w:rsidRPr="008641B8">
              <w:rPr>
                <w:rFonts w:ascii="Arial" w:eastAsia="Times New Roman" w:hAnsi="Arial" w:cs="Arial"/>
                <w:sz w:val="16"/>
                <w:szCs w:val="16"/>
                <w:lang w:eastAsia="cs-CZ"/>
              </w:rPr>
              <w:t>Kristiansand</w:t>
            </w:r>
            <w:proofErr w:type="spellEnd"/>
            <w:r w:rsidRPr="008641B8">
              <w:rPr>
                <w:rFonts w:ascii="Arial" w:eastAsia="Times New Roman" w:hAnsi="Arial" w:cs="Arial"/>
                <w:sz w:val="16"/>
                <w:szCs w:val="16"/>
                <w:lang w:eastAsia="cs-CZ"/>
              </w:rPr>
              <w:t xml:space="preserve"> 4604, Norsko. </w:t>
            </w:r>
            <w:hyperlink r:id="rId7" w:history="1">
              <w:r w:rsidRPr="008641B8">
                <w:rPr>
                  <w:rFonts w:ascii="Arial" w:eastAsia="Times New Roman" w:hAnsi="Arial" w:cs="Arial"/>
                  <w:color w:val="800080"/>
                  <w:sz w:val="16"/>
                  <w:szCs w:val="16"/>
                  <w:u w:val="single"/>
                  <w:lang w:eastAsia="cs-CZ"/>
                </w:rPr>
                <w:t>E-mail</w:t>
              </w:r>
            </w:hyperlink>
            <w:r w:rsidRPr="008641B8">
              <w:rPr>
                <w:rFonts w:ascii="Arial" w:eastAsia="Times New Roman" w:hAnsi="Arial" w:cs="Arial"/>
                <w:sz w:val="16"/>
                <w:szCs w:val="16"/>
                <w:lang w:eastAsia="cs-CZ"/>
              </w:rPr>
              <w:t> . 2 Norský olympijský a paralympijský výbor Národní vzdělávací centrum, Oslo, Norsko . </w:t>
            </w:r>
            <w:hyperlink r:id="rId8" w:history="1">
              <w:r w:rsidRPr="008641B8">
                <w:rPr>
                  <w:rFonts w:ascii="Arial" w:eastAsia="Times New Roman" w:hAnsi="Arial" w:cs="Arial"/>
                  <w:color w:val="800080"/>
                  <w:sz w:val="16"/>
                  <w:szCs w:val="16"/>
                  <w:u w:val="single"/>
                  <w:lang w:eastAsia="cs-CZ"/>
                </w:rPr>
                <w:t>E-mail</w:t>
              </w:r>
            </w:hyperlink>
            <w:r w:rsidRPr="008641B8">
              <w:rPr>
                <w:rFonts w:ascii="Arial" w:eastAsia="Times New Roman" w:hAnsi="Arial" w:cs="Arial"/>
                <w:sz w:val="16"/>
                <w:szCs w:val="16"/>
                <w:lang w:eastAsia="cs-CZ"/>
              </w:rPr>
              <w:t xml:space="preserve"> . Recenzenti: </w:t>
            </w:r>
            <w:proofErr w:type="spellStart"/>
            <w:r w:rsidRPr="008641B8">
              <w:rPr>
                <w:rFonts w:ascii="Arial" w:eastAsia="Times New Roman" w:hAnsi="Arial" w:cs="Arial"/>
                <w:sz w:val="16"/>
                <w:szCs w:val="16"/>
                <w:lang w:eastAsia="cs-CZ"/>
              </w:rPr>
              <w:t>Iñigo</w:t>
            </w:r>
            <w:proofErr w:type="spellEnd"/>
            <w:r w:rsidRPr="008641B8">
              <w:rPr>
                <w:rFonts w:ascii="Arial" w:eastAsia="Times New Roman" w:hAnsi="Arial" w:cs="Arial"/>
                <w:sz w:val="16"/>
                <w:szCs w:val="16"/>
                <w:lang w:eastAsia="cs-CZ"/>
              </w:rPr>
              <w:t xml:space="preserve"> </w:t>
            </w:r>
            <w:proofErr w:type="spellStart"/>
            <w:r w:rsidRPr="008641B8">
              <w:rPr>
                <w:rFonts w:ascii="Arial" w:eastAsia="Times New Roman" w:hAnsi="Arial" w:cs="Arial"/>
                <w:sz w:val="16"/>
                <w:szCs w:val="16"/>
                <w:lang w:eastAsia="cs-CZ"/>
              </w:rPr>
              <w:t>Mujika</w:t>
            </w:r>
            <w:proofErr w:type="spellEnd"/>
            <w:r w:rsidRPr="008641B8">
              <w:rPr>
                <w:rFonts w:ascii="Arial" w:eastAsia="Times New Roman" w:hAnsi="Arial" w:cs="Arial"/>
                <w:sz w:val="16"/>
                <w:szCs w:val="16"/>
                <w:lang w:eastAsia="cs-CZ"/>
              </w:rPr>
              <w:t xml:space="preserve">, Araba Sport </w:t>
            </w:r>
            <w:proofErr w:type="spellStart"/>
            <w:r w:rsidRPr="008641B8">
              <w:rPr>
                <w:rFonts w:ascii="Arial" w:eastAsia="Times New Roman" w:hAnsi="Arial" w:cs="Arial"/>
                <w:sz w:val="16"/>
                <w:szCs w:val="16"/>
                <w:lang w:eastAsia="cs-CZ"/>
              </w:rPr>
              <w:t>Clinic</w:t>
            </w:r>
            <w:proofErr w:type="spellEnd"/>
            <w:r w:rsidRPr="008641B8">
              <w:rPr>
                <w:rFonts w:ascii="Arial" w:eastAsia="Times New Roman" w:hAnsi="Arial" w:cs="Arial"/>
                <w:sz w:val="16"/>
                <w:szCs w:val="16"/>
                <w:lang w:eastAsia="cs-CZ"/>
              </w:rPr>
              <w:t xml:space="preserve">, </w:t>
            </w:r>
            <w:proofErr w:type="spellStart"/>
            <w:r w:rsidRPr="008641B8">
              <w:rPr>
                <w:rFonts w:ascii="Arial" w:eastAsia="Times New Roman" w:hAnsi="Arial" w:cs="Arial"/>
                <w:sz w:val="16"/>
                <w:szCs w:val="16"/>
                <w:lang w:eastAsia="cs-CZ"/>
              </w:rPr>
              <w:t>Vitoria</w:t>
            </w:r>
            <w:proofErr w:type="spellEnd"/>
            <w:r w:rsidRPr="008641B8">
              <w:rPr>
                <w:rFonts w:ascii="Arial" w:eastAsia="Times New Roman" w:hAnsi="Arial" w:cs="Arial"/>
                <w:sz w:val="16"/>
                <w:szCs w:val="16"/>
                <w:lang w:eastAsia="cs-CZ"/>
              </w:rPr>
              <w:t xml:space="preserve">, Španělsko; Stephen </w:t>
            </w:r>
            <w:proofErr w:type="spellStart"/>
            <w:r w:rsidRPr="008641B8">
              <w:rPr>
                <w:rFonts w:ascii="Arial" w:eastAsia="Times New Roman" w:hAnsi="Arial" w:cs="Arial"/>
                <w:sz w:val="16"/>
                <w:szCs w:val="16"/>
                <w:lang w:eastAsia="cs-CZ"/>
              </w:rPr>
              <w:t>Ingham</w:t>
            </w:r>
            <w:proofErr w:type="spellEnd"/>
            <w:r w:rsidRPr="008641B8">
              <w:rPr>
                <w:rFonts w:ascii="Arial" w:eastAsia="Times New Roman" w:hAnsi="Arial" w:cs="Arial"/>
                <w:sz w:val="16"/>
                <w:szCs w:val="16"/>
                <w:lang w:eastAsia="cs-CZ"/>
              </w:rPr>
              <w:t>, anglický institut sportu, </w:t>
            </w:r>
            <w:proofErr w:type="spellStart"/>
            <w:r w:rsidRPr="008641B8">
              <w:rPr>
                <w:rFonts w:ascii="Arial" w:eastAsia="Times New Roman" w:hAnsi="Arial" w:cs="Arial"/>
                <w:sz w:val="16"/>
                <w:szCs w:val="16"/>
                <w:lang w:eastAsia="cs-CZ"/>
              </w:rPr>
              <w:t>Loughborough</w:t>
            </w:r>
            <w:proofErr w:type="spellEnd"/>
            <w:r w:rsidRPr="008641B8">
              <w:rPr>
                <w:rFonts w:ascii="Arial" w:eastAsia="Times New Roman" w:hAnsi="Arial" w:cs="Arial"/>
                <w:sz w:val="16"/>
                <w:szCs w:val="16"/>
                <w:lang w:eastAsia="cs-CZ"/>
              </w:rPr>
              <w:t xml:space="preserve"> University, </w:t>
            </w:r>
            <w:proofErr w:type="spellStart"/>
            <w:r w:rsidRPr="008641B8">
              <w:rPr>
                <w:rFonts w:ascii="Arial" w:eastAsia="Times New Roman" w:hAnsi="Arial" w:cs="Arial"/>
                <w:sz w:val="16"/>
                <w:szCs w:val="16"/>
                <w:lang w:eastAsia="cs-CZ"/>
              </w:rPr>
              <w:t>Leicestershire</w:t>
            </w:r>
            <w:proofErr w:type="spellEnd"/>
            <w:r w:rsidRPr="008641B8">
              <w:rPr>
                <w:rFonts w:ascii="Arial" w:eastAsia="Times New Roman" w:hAnsi="Arial" w:cs="Arial"/>
                <w:sz w:val="16"/>
                <w:szCs w:val="16"/>
                <w:lang w:eastAsia="cs-CZ"/>
              </w:rPr>
              <w:t>, LE11 3TU, UK. </w:t>
            </w:r>
            <w:r w:rsidRPr="008641B8">
              <w:rPr>
                <w:rFonts w:ascii="Arial" w:eastAsia="Times New Roman" w:hAnsi="Arial" w:cs="Arial"/>
                <w:sz w:val="16"/>
                <w:szCs w:val="16"/>
                <w:lang w:eastAsia="cs-CZ"/>
              </w:rPr>
              <w:br/>
              <w:t>  </w:t>
            </w:r>
            <w:r w:rsidRPr="008641B8">
              <w:rPr>
                <w:rFonts w:ascii="Arial" w:eastAsia="Times New Roman" w:hAnsi="Arial" w:cs="Arial"/>
                <w:sz w:val="16"/>
                <w:szCs w:val="16"/>
                <w:lang w:eastAsia="cs-CZ"/>
              </w:rPr>
              <w:br/>
            </w:r>
          </w:p>
          <w:p w14:paraId="4BA9E1D9" w14:textId="77777777" w:rsidR="008641B8" w:rsidRPr="008641B8" w:rsidRDefault="008641B8" w:rsidP="008641B8">
            <w:pPr>
              <w:spacing w:before="60" w:after="0" w:line="240" w:lineRule="auto"/>
              <w:ind w:firstLine="720"/>
              <w:rPr>
                <w:rFonts w:ascii="Arial" w:eastAsia="Times New Roman" w:hAnsi="Arial" w:cs="Arial"/>
                <w:sz w:val="16"/>
                <w:szCs w:val="16"/>
                <w:lang w:eastAsia="cs-CZ"/>
              </w:rPr>
            </w:pPr>
            <w:r w:rsidRPr="008641B8">
              <w:rPr>
                <w:rFonts w:ascii="Arial" w:eastAsia="Times New Roman" w:hAnsi="Arial" w:cs="Arial"/>
                <w:sz w:val="16"/>
                <w:szCs w:val="16"/>
                <w:lang w:eastAsia="cs-CZ"/>
              </w:rPr>
              <w:t> </w:t>
            </w:r>
          </w:p>
          <w:tbl>
            <w:tblPr>
              <w:tblW w:w="4971" w:type="pct"/>
              <w:jc w:val="center"/>
              <w:tblCellMar>
                <w:left w:w="0" w:type="dxa"/>
                <w:right w:w="0" w:type="dxa"/>
              </w:tblCellMar>
              <w:tblLook w:val="04A0" w:firstRow="1" w:lastRow="0" w:firstColumn="1" w:lastColumn="0" w:noHBand="0" w:noVBand="1"/>
            </w:tblPr>
            <w:tblGrid>
              <w:gridCol w:w="7421"/>
            </w:tblGrid>
            <w:tr w:rsidR="008641B8" w:rsidRPr="008641B8" w14:paraId="0D757992" w14:textId="77777777" w:rsidTr="00514D64">
              <w:trPr>
                <w:jc w:val="center"/>
              </w:trPr>
              <w:tc>
                <w:tcPr>
                  <w:tcW w:w="5000" w:type="pct"/>
                  <w:tcBorders>
                    <w:top w:val="single" w:sz="8" w:space="0" w:color="999999"/>
                    <w:left w:val="single" w:sz="8" w:space="0" w:color="999999"/>
                    <w:bottom w:val="single" w:sz="8" w:space="0" w:color="999999"/>
                    <w:right w:val="single" w:sz="8" w:space="0" w:color="999999"/>
                  </w:tcBorders>
                  <w:tcMar>
                    <w:top w:w="85" w:type="dxa"/>
                    <w:left w:w="108" w:type="dxa"/>
                    <w:bottom w:w="85" w:type="dxa"/>
                    <w:right w:w="108" w:type="dxa"/>
                  </w:tcMar>
                  <w:hideMark/>
                </w:tcPr>
                <w:p w14:paraId="4F4A28EF" w14:textId="77777777" w:rsidR="008641B8" w:rsidRPr="008641B8" w:rsidRDefault="008641B8" w:rsidP="008641B8">
                  <w:pPr>
                    <w:spacing w:after="60" w:line="240" w:lineRule="auto"/>
                    <w:ind w:hanging="6"/>
                    <w:jc w:val="both"/>
                    <w:rPr>
                      <w:rFonts w:ascii="Arial" w:eastAsia="Times New Roman" w:hAnsi="Arial" w:cs="Arial"/>
                      <w:sz w:val="20"/>
                      <w:szCs w:val="20"/>
                      <w:lang w:eastAsia="cs-CZ"/>
                    </w:rPr>
                  </w:pPr>
                  <w:r w:rsidRPr="008641B8">
                    <w:rPr>
                      <w:rFonts w:ascii="Arial" w:eastAsia="Times New Roman" w:hAnsi="Arial" w:cs="Arial"/>
                      <w:sz w:val="20"/>
                      <w:szCs w:val="20"/>
                      <w:lang w:eastAsia="cs-CZ"/>
                    </w:rPr>
                    <w:t xml:space="preserve">Výcvik vytrvalosti zahrnuje manipulaci intenzity, trvání a četnosti tréninků.    Relativní dopad krátkého, intenzivního tréninku oproti delšímu, pomalejšímu distančnímu výcviku byl studován a diskutován po desetiletí mezi sportovci, trenéry a vědci.   V současné době se kyvadlo popularity posunulo směrem k vysoce intenzivnímu intervalovému tréninku.   Mnoho odborníků na fitness, stejně jako někteří vědci, nyní tvrdí, že krátká práce s vysokou intenzitou intervalu je jedinou formou školení nezbytnou pro optimalizaci výkonu.   Výzkum dopadu intervalového a průběžného tréninku s netrénovanými na středně vyškolené předměty nepodporuje současný interval šílenství, ale důkazy naznačují, že krátkodobé intenzivní tréninkové záchvaty a delší průběžné cvičení by měly být součástí účinného vytrvalostního tréninku.   Vytrvalostní sportovci </w:t>
                  </w:r>
                  <w:proofErr w:type="spellStart"/>
                  <w:r w:rsidRPr="008641B8">
                    <w:rPr>
                      <w:rFonts w:ascii="Arial" w:eastAsia="Times New Roman" w:hAnsi="Arial" w:cs="Arial"/>
                      <w:sz w:val="20"/>
                      <w:szCs w:val="20"/>
                      <w:lang w:eastAsia="cs-CZ"/>
                    </w:rPr>
                    <w:t>Elite</w:t>
                  </w:r>
                  <w:proofErr w:type="spellEnd"/>
                  <w:r w:rsidRPr="008641B8">
                    <w:rPr>
                      <w:rFonts w:ascii="Arial" w:eastAsia="Times New Roman" w:hAnsi="Arial" w:cs="Arial"/>
                      <w:sz w:val="20"/>
                      <w:szCs w:val="20"/>
                      <w:lang w:eastAsia="cs-CZ"/>
                    </w:rPr>
                    <w:t xml:space="preserve"> vykonávají 80% nebo více tréninku v intenzitách jasně pod prahem laktátu a překvapivě šetrně používají trénink s vysokou intenzitou.   Studie zahrnující intenzifikaci výcviku v již dobře vyškolených atletech ukázaly v nejlepším případě nejednoznačné výsledky.  Z dostupných důkazů vyplývá, že kombinace velkých objemů výcviku s nízkou intenzitou s pečlivým používáním intervalového tréninku s vysokou intenzitou v průběhu ročního vzdělávacího cyklu je nejlepším modelem pro rozvoj vytrvalostního výkonu. KLÍČOVÁ SLOVA: </w:t>
                  </w:r>
                  <w:proofErr w:type="spellStart"/>
                  <w:r w:rsidRPr="008641B8">
                    <w:rPr>
                      <w:rFonts w:ascii="Arial" w:eastAsia="Times New Roman" w:hAnsi="Arial" w:cs="Arial"/>
                      <w:sz w:val="20"/>
                      <w:szCs w:val="20"/>
                      <w:lang w:eastAsia="cs-CZ"/>
                    </w:rPr>
                    <w:t>prah</w:t>
                  </w:r>
                  <w:proofErr w:type="spellEnd"/>
                  <w:r w:rsidRPr="008641B8">
                    <w:rPr>
                      <w:rFonts w:ascii="Arial" w:eastAsia="Times New Roman" w:hAnsi="Arial" w:cs="Arial"/>
                      <w:sz w:val="20"/>
                      <w:szCs w:val="20"/>
                      <w:lang w:eastAsia="cs-CZ"/>
                    </w:rPr>
                    <w:t xml:space="preserve"> laktátu, maximální příjem kyslíku, VO </w:t>
                  </w:r>
                  <w:r w:rsidRPr="008641B8">
                    <w:rPr>
                      <w:rFonts w:ascii="Arial" w:eastAsia="Times New Roman" w:hAnsi="Arial" w:cs="Arial"/>
                      <w:sz w:val="16"/>
                      <w:szCs w:val="16"/>
                      <w:lang w:eastAsia="cs-CZ"/>
                    </w:rPr>
                    <w:t>2</w:t>
                  </w:r>
                  <w:r w:rsidRPr="008641B8">
                    <w:rPr>
                      <w:rFonts w:ascii="Arial" w:eastAsia="Times New Roman" w:hAnsi="Arial" w:cs="Arial"/>
                      <w:sz w:val="20"/>
                      <w:szCs w:val="20"/>
                      <w:lang w:eastAsia="cs-CZ"/>
                    </w:rPr>
                    <w:t> max, periodizace.</w:t>
                  </w:r>
                </w:p>
                <w:p w14:paraId="6B113043" w14:textId="77777777" w:rsidR="008641B8" w:rsidRPr="008641B8" w:rsidRDefault="00000000" w:rsidP="008641B8">
                  <w:pPr>
                    <w:spacing w:after="0" w:line="240" w:lineRule="auto"/>
                    <w:ind w:hanging="6"/>
                    <w:jc w:val="both"/>
                    <w:rPr>
                      <w:rFonts w:ascii="Arial" w:eastAsia="Times New Roman" w:hAnsi="Arial" w:cs="Arial"/>
                      <w:sz w:val="20"/>
                      <w:szCs w:val="20"/>
                      <w:lang w:eastAsia="cs-CZ"/>
                    </w:rPr>
                  </w:pPr>
                  <w:hyperlink r:id="rId9" w:tgtFrame="_top" w:history="1">
                    <w:r w:rsidR="008641B8" w:rsidRPr="008641B8">
                      <w:rPr>
                        <w:rFonts w:ascii="Arial" w:eastAsia="Times New Roman" w:hAnsi="Arial" w:cs="Arial"/>
                        <w:color w:val="800080"/>
                        <w:sz w:val="20"/>
                        <w:szCs w:val="20"/>
                        <w:u w:val="single"/>
                        <w:lang w:eastAsia="cs-CZ"/>
                      </w:rPr>
                      <w:t xml:space="preserve">Reprint </w:t>
                    </w:r>
                    <w:proofErr w:type="spellStart"/>
                    <w:r w:rsidR="008641B8" w:rsidRPr="008641B8">
                      <w:rPr>
                        <w:rFonts w:ascii="Arial" w:eastAsia="Times New Roman" w:hAnsi="Arial" w:cs="Arial"/>
                        <w:color w:val="800080"/>
                        <w:sz w:val="20"/>
                        <w:szCs w:val="20"/>
                        <w:u w:val="single"/>
                        <w:lang w:eastAsia="cs-CZ"/>
                      </w:rPr>
                      <w:t>pdf</w:t>
                    </w:r>
                    <w:proofErr w:type="spellEnd"/>
                  </w:hyperlink>
                  <w:r w:rsidR="008641B8" w:rsidRPr="008641B8">
                    <w:rPr>
                      <w:rFonts w:ascii="Arial" w:eastAsia="Times New Roman" w:hAnsi="Arial" w:cs="Arial"/>
                      <w:sz w:val="20"/>
                      <w:szCs w:val="20"/>
                      <w:lang w:eastAsia="cs-CZ"/>
                    </w:rPr>
                    <w:t> · </w:t>
                  </w:r>
                  <w:hyperlink r:id="rId10" w:tgtFrame="_top" w:history="1">
                    <w:r w:rsidR="008641B8" w:rsidRPr="008641B8">
                      <w:rPr>
                        <w:rFonts w:ascii="Arial" w:eastAsia="Times New Roman" w:hAnsi="Arial" w:cs="Arial"/>
                        <w:color w:val="800080"/>
                        <w:sz w:val="20"/>
                        <w:szCs w:val="20"/>
                        <w:u w:val="single"/>
                        <w:lang w:eastAsia="cs-CZ"/>
                      </w:rPr>
                      <w:t>Reprint doc</w:t>
                    </w:r>
                  </w:hyperlink>
                  <w:r w:rsidR="008641B8" w:rsidRPr="008641B8">
                    <w:rPr>
                      <w:rFonts w:ascii="Arial" w:eastAsia="Times New Roman" w:hAnsi="Arial" w:cs="Arial"/>
                      <w:sz w:val="20"/>
                      <w:szCs w:val="20"/>
                      <w:lang w:eastAsia="cs-CZ"/>
                    </w:rPr>
                    <w:t>  · </w:t>
                  </w:r>
                  <w:hyperlink r:id="rId11" w:history="1">
                    <w:r w:rsidR="008641B8" w:rsidRPr="008641B8">
                      <w:rPr>
                        <w:rFonts w:ascii="Arial" w:eastAsia="Times New Roman" w:hAnsi="Arial" w:cs="Arial"/>
                        <w:color w:val="800080"/>
                        <w:sz w:val="20"/>
                        <w:szCs w:val="20"/>
                        <w:u w:val="single"/>
                        <w:lang w:eastAsia="cs-CZ"/>
                      </w:rPr>
                      <w:t>Komentář recenzenta</w:t>
                    </w:r>
                  </w:hyperlink>
                </w:p>
              </w:tc>
            </w:tr>
          </w:tbl>
          <w:p w14:paraId="6EC599FF" w14:textId="77777777" w:rsidR="008641B8" w:rsidRPr="008641B8" w:rsidRDefault="008641B8" w:rsidP="008641B8">
            <w:pPr>
              <w:spacing w:after="0" w:line="240" w:lineRule="auto"/>
              <w:rPr>
                <w:rFonts w:ascii="Times New Roman" w:eastAsia="Times New Roman" w:hAnsi="Times New Roman" w:cs="Times New Roman"/>
                <w:sz w:val="24"/>
                <w:szCs w:val="24"/>
                <w:lang w:eastAsia="cs-CZ"/>
              </w:rPr>
            </w:pPr>
          </w:p>
        </w:tc>
      </w:tr>
    </w:tbl>
    <w:p w14:paraId="1772F99D" w14:textId="77777777" w:rsidR="008641B8" w:rsidRPr="008641B8" w:rsidRDefault="008641B8" w:rsidP="008641B8">
      <w:pPr>
        <w:spacing w:after="0" w:line="240" w:lineRule="auto"/>
        <w:ind w:firstLine="284"/>
        <w:jc w:val="both"/>
        <w:rPr>
          <w:rFonts w:ascii="Times New Roman" w:eastAsia="Times New Roman" w:hAnsi="Times New Roman" w:cs="Times New Roman"/>
          <w:color w:val="000000"/>
          <w:lang w:eastAsia="cs-CZ"/>
        </w:rPr>
      </w:pPr>
      <w:r w:rsidRPr="008641B8">
        <w:rPr>
          <w:rFonts w:ascii="Times New Roman" w:eastAsia="Times New Roman" w:hAnsi="Times New Roman" w:cs="Times New Roman"/>
          <w:color w:val="000000"/>
          <w:lang w:eastAsia="cs-CZ"/>
        </w:rPr>
        <w:t> </w:t>
      </w:r>
    </w:p>
    <w:tbl>
      <w:tblPr>
        <w:tblW w:w="0" w:type="auto"/>
        <w:jc w:val="center"/>
        <w:tblCellMar>
          <w:left w:w="0" w:type="dxa"/>
          <w:right w:w="0" w:type="dxa"/>
        </w:tblCellMar>
        <w:tblLook w:val="04A0" w:firstRow="1" w:lastRow="0" w:firstColumn="1" w:lastColumn="0" w:noHBand="0" w:noVBand="1"/>
      </w:tblPr>
      <w:tblGrid>
        <w:gridCol w:w="7484"/>
      </w:tblGrid>
      <w:tr w:rsidR="008641B8" w:rsidRPr="008641B8" w14:paraId="7ADD585E" w14:textId="77777777" w:rsidTr="008641B8">
        <w:trPr>
          <w:jc w:val="center"/>
        </w:trPr>
        <w:tc>
          <w:tcPr>
            <w:tcW w:w="7484" w:type="dxa"/>
            <w:hideMark/>
          </w:tcPr>
          <w:p w14:paraId="30DEB788"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12" w:anchor="_Toc245522380" w:history="1">
              <w:r w:rsidR="008641B8" w:rsidRPr="008641B8">
                <w:rPr>
                  <w:rFonts w:ascii="Arial" w:eastAsia="Times New Roman" w:hAnsi="Arial" w:cs="Arial"/>
                  <w:color w:val="800080"/>
                  <w:sz w:val="20"/>
                  <w:szCs w:val="20"/>
                  <w:u w:val="single"/>
                  <w:lang w:eastAsia="cs-CZ"/>
                </w:rPr>
                <w:t>Intervalový trénink: dlouhá historie</w:t>
              </w:r>
            </w:hyperlink>
          </w:p>
          <w:p w14:paraId="6B33986C"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13" w:anchor="_Toc245522381" w:history="1">
              <w:r w:rsidR="008641B8" w:rsidRPr="008641B8">
                <w:rPr>
                  <w:rFonts w:ascii="Arial" w:eastAsia="Times New Roman" w:hAnsi="Arial" w:cs="Arial"/>
                  <w:color w:val="800080"/>
                  <w:sz w:val="20"/>
                  <w:szCs w:val="20"/>
                  <w:u w:val="single"/>
                  <w:lang w:eastAsia="cs-CZ"/>
                </w:rPr>
                <w:t>Zóny intenzity cvičení</w:t>
              </w:r>
            </w:hyperlink>
          </w:p>
          <w:p w14:paraId="356B5408"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14" w:anchor="_Toc245522382" w:history="1">
              <w:r w:rsidR="008641B8" w:rsidRPr="008641B8">
                <w:rPr>
                  <w:rFonts w:ascii="Arial" w:eastAsia="Times New Roman" w:hAnsi="Arial" w:cs="Arial"/>
                  <w:color w:val="800080"/>
                  <w:sz w:val="20"/>
                  <w:szCs w:val="20"/>
                  <w:u w:val="single"/>
                  <w:lang w:eastAsia="cs-CZ"/>
                </w:rPr>
                <w:t>Tréninkové plány a mobilní signalizace</w:t>
              </w:r>
            </w:hyperlink>
          </w:p>
          <w:p w14:paraId="718386DA"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15" w:anchor="_Toc245522383" w:history="1">
              <w:r w:rsidR="008641B8" w:rsidRPr="008641B8">
                <w:rPr>
                  <w:rFonts w:ascii="Arial" w:eastAsia="Times New Roman" w:hAnsi="Arial" w:cs="Arial"/>
                  <w:color w:val="800080"/>
                  <w:sz w:val="20"/>
                  <w:szCs w:val="20"/>
                  <w:u w:val="single"/>
                  <w:lang w:eastAsia="cs-CZ"/>
                </w:rPr>
                <w:t xml:space="preserve">Intenzita tréninku sportovců </w:t>
              </w:r>
              <w:proofErr w:type="spellStart"/>
              <w:r w:rsidR="008641B8" w:rsidRPr="008641B8">
                <w:rPr>
                  <w:rFonts w:ascii="Arial" w:eastAsia="Times New Roman" w:hAnsi="Arial" w:cs="Arial"/>
                  <w:color w:val="800080"/>
                  <w:sz w:val="20"/>
                  <w:szCs w:val="20"/>
                  <w:u w:val="single"/>
                  <w:lang w:eastAsia="cs-CZ"/>
                </w:rPr>
                <w:t>Elite</w:t>
              </w:r>
              <w:proofErr w:type="spellEnd"/>
              <w:r w:rsidR="008641B8" w:rsidRPr="008641B8">
                <w:rPr>
                  <w:rFonts w:ascii="Arial" w:eastAsia="Times New Roman" w:hAnsi="Arial" w:cs="Arial"/>
                  <w:color w:val="800080"/>
                  <w:sz w:val="20"/>
                  <w:szCs w:val="20"/>
                  <w:u w:val="single"/>
                  <w:lang w:eastAsia="cs-CZ"/>
                </w:rPr>
                <w:t xml:space="preserve"> </w:t>
              </w:r>
              <w:proofErr w:type="spellStart"/>
              <w:r w:rsidR="008641B8" w:rsidRPr="008641B8">
                <w:rPr>
                  <w:rFonts w:ascii="Arial" w:eastAsia="Times New Roman" w:hAnsi="Arial" w:cs="Arial"/>
                  <w:color w:val="800080"/>
                  <w:sz w:val="20"/>
                  <w:szCs w:val="20"/>
                  <w:u w:val="single"/>
                  <w:lang w:eastAsia="cs-CZ"/>
                </w:rPr>
                <w:t>Endurance</w:t>
              </w:r>
              <w:proofErr w:type="spellEnd"/>
            </w:hyperlink>
          </w:p>
          <w:p w14:paraId="5DD95221"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16" w:anchor="_Toc245522384" w:history="1">
              <w:r w:rsidR="008641B8" w:rsidRPr="008641B8">
                <w:rPr>
                  <w:rFonts w:ascii="Arial" w:eastAsia="Times New Roman" w:hAnsi="Arial" w:cs="Arial"/>
                  <w:color w:val="800080"/>
                  <w:sz w:val="20"/>
                  <w:szCs w:val="20"/>
                  <w:u w:val="single"/>
                  <w:lang w:eastAsia="cs-CZ"/>
                </w:rPr>
                <w:t>Jednotky pro intenzitu vzdělávání</w:t>
              </w:r>
            </w:hyperlink>
          </w:p>
          <w:p w14:paraId="75309C6B"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17" w:anchor="_Toc245522385" w:history="1">
              <w:r w:rsidR="008641B8" w:rsidRPr="008641B8">
                <w:rPr>
                  <w:rFonts w:ascii="Arial" w:eastAsia="Times New Roman" w:hAnsi="Arial" w:cs="Arial"/>
                  <w:color w:val="800080"/>
                  <w:sz w:val="20"/>
                  <w:szCs w:val="20"/>
                  <w:u w:val="single"/>
                  <w:lang w:eastAsia="cs-CZ"/>
                </w:rPr>
                <w:t>Pravidlo 80:20 pro intenzitu</w:t>
              </w:r>
            </w:hyperlink>
          </w:p>
          <w:p w14:paraId="64EDAC4E"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18" w:anchor="_Toc245522386" w:history="1">
              <w:r w:rsidR="008641B8" w:rsidRPr="008641B8">
                <w:rPr>
                  <w:rFonts w:ascii="Arial" w:eastAsia="Times New Roman" w:hAnsi="Arial" w:cs="Arial"/>
                  <w:color w:val="800080"/>
                  <w:sz w:val="20"/>
                  <w:szCs w:val="20"/>
                  <w:u w:val="single"/>
                  <w:lang w:eastAsia="cs-CZ"/>
                </w:rPr>
                <w:t xml:space="preserve">Vzdělávací svazek sportovců </w:t>
              </w:r>
              <w:proofErr w:type="spellStart"/>
              <w:r w:rsidR="008641B8" w:rsidRPr="008641B8">
                <w:rPr>
                  <w:rFonts w:ascii="Arial" w:eastAsia="Times New Roman" w:hAnsi="Arial" w:cs="Arial"/>
                  <w:color w:val="800080"/>
                  <w:sz w:val="20"/>
                  <w:szCs w:val="20"/>
                  <w:u w:val="single"/>
                  <w:lang w:eastAsia="cs-CZ"/>
                </w:rPr>
                <w:t>Elite</w:t>
              </w:r>
              <w:proofErr w:type="spellEnd"/>
            </w:hyperlink>
          </w:p>
          <w:p w14:paraId="0CF81ADC"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19" w:anchor="_Toc245522387" w:history="1">
              <w:r w:rsidR="008641B8" w:rsidRPr="008641B8">
                <w:rPr>
                  <w:rFonts w:ascii="Arial" w:eastAsia="Times New Roman" w:hAnsi="Arial" w:cs="Arial"/>
                  <w:color w:val="800080"/>
                  <w:sz w:val="20"/>
                  <w:szCs w:val="20"/>
                  <w:u w:val="single"/>
                  <w:lang w:eastAsia="cs-CZ"/>
                </w:rPr>
                <w:t>Studie intenzivnějšího vzdělávání</w:t>
              </w:r>
            </w:hyperlink>
          </w:p>
          <w:p w14:paraId="252B1A54"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20" w:anchor="_Toc245522388" w:history="1">
              <w:r w:rsidR="008641B8" w:rsidRPr="008641B8">
                <w:rPr>
                  <w:rFonts w:ascii="Arial" w:eastAsia="Times New Roman" w:hAnsi="Arial" w:cs="Arial"/>
                  <w:color w:val="800080"/>
                  <w:sz w:val="20"/>
                  <w:szCs w:val="20"/>
                  <w:u w:val="single"/>
                  <w:lang w:eastAsia="cs-CZ"/>
                </w:rPr>
                <w:t>Intenzita rekreačních sportovců</w:t>
              </w:r>
            </w:hyperlink>
          </w:p>
          <w:p w14:paraId="019DC908"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21" w:anchor="_Toc245522389" w:history="1">
              <w:r w:rsidR="008641B8" w:rsidRPr="008641B8">
                <w:rPr>
                  <w:rFonts w:ascii="Arial" w:eastAsia="Times New Roman" w:hAnsi="Arial" w:cs="Arial"/>
                  <w:color w:val="800080"/>
                  <w:sz w:val="20"/>
                  <w:szCs w:val="20"/>
                  <w:u w:val="single"/>
                  <w:lang w:eastAsia="cs-CZ"/>
                </w:rPr>
                <w:t>Případové studie manipulace s tréninkem</w:t>
              </w:r>
            </w:hyperlink>
          </w:p>
          <w:p w14:paraId="1D35FA72" w14:textId="77777777" w:rsidR="008641B8" w:rsidRPr="008641B8" w:rsidRDefault="00000000" w:rsidP="008641B8">
            <w:pPr>
              <w:spacing w:after="0" w:line="240" w:lineRule="auto"/>
              <w:ind w:left="1260"/>
              <w:jc w:val="both"/>
              <w:rPr>
                <w:rFonts w:ascii="Arial" w:eastAsia="Times New Roman" w:hAnsi="Arial" w:cs="Arial"/>
                <w:sz w:val="20"/>
                <w:szCs w:val="20"/>
                <w:lang w:eastAsia="cs-CZ"/>
              </w:rPr>
            </w:pPr>
            <w:hyperlink r:id="rId22" w:anchor="_Toc245522390" w:history="1">
              <w:r w:rsidR="008641B8" w:rsidRPr="008641B8">
                <w:rPr>
                  <w:rFonts w:ascii="Arial" w:eastAsia="Times New Roman" w:hAnsi="Arial" w:cs="Arial"/>
                  <w:color w:val="800080"/>
                  <w:sz w:val="20"/>
                  <w:szCs w:val="20"/>
                  <w:u w:val="single"/>
                  <w:lang w:eastAsia="cs-CZ"/>
                </w:rPr>
                <w:t xml:space="preserve">Případ 1 – Od Fotbal Pro k </w:t>
              </w:r>
              <w:proofErr w:type="spellStart"/>
              <w:r w:rsidR="008641B8" w:rsidRPr="008641B8">
                <w:rPr>
                  <w:rFonts w:ascii="Arial" w:eastAsia="Times New Roman" w:hAnsi="Arial" w:cs="Arial"/>
                  <w:color w:val="800080"/>
                  <w:sz w:val="20"/>
                  <w:szCs w:val="20"/>
                  <w:u w:val="single"/>
                  <w:lang w:eastAsia="cs-CZ"/>
                </w:rPr>
                <w:t>Elite</w:t>
              </w:r>
              <w:proofErr w:type="spellEnd"/>
              <w:r w:rsidR="008641B8" w:rsidRPr="008641B8">
                <w:rPr>
                  <w:rFonts w:ascii="Arial" w:eastAsia="Times New Roman" w:hAnsi="Arial" w:cs="Arial"/>
                  <w:color w:val="800080"/>
                  <w:sz w:val="20"/>
                  <w:szCs w:val="20"/>
                  <w:u w:val="single"/>
                  <w:lang w:eastAsia="cs-CZ"/>
                </w:rPr>
                <w:t xml:space="preserve"> Cyklista</w:t>
              </w:r>
            </w:hyperlink>
          </w:p>
          <w:p w14:paraId="3AD5A648" w14:textId="77777777" w:rsidR="008641B8" w:rsidRPr="008641B8" w:rsidRDefault="00000000" w:rsidP="008641B8">
            <w:pPr>
              <w:spacing w:after="0" w:line="240" w:lineRule="auto"/>
              <w:ind w:left="1260"/>
              <w:jc w:val="both"/>
              <w:rPr>
                <w:rFonts w:ascii="Arial" w:eastAsia="Times New Roman" w:hAnsi="Arial" w:cs="Arial"/>
                <w:sz w:val="20"/>
                <w:szCs w:val="20"/>
                <w:lang w:eastAsia="cs-CZ"/>
              </w:rPr>
            </w:pPr>
            <w:hyperlink r:id="rId23" w:anchor="_Toc245522391" w:history="1">
              <w:r w:rsidR="008641B8" w:rsidRPr="008641B8">
                <w:rPr>
                  <w:rFonts w:ascii="Arial" w:eastAsia="Times New Roman" w:hAnsi="Arial" w:cs="Arial"/>
                  <w:color w:val="800080"/>
                  <w:sz w:val="20"/>
                  <w:szCs w:val="20"/>
                  <w:u w:val="single"/>
                  <w:lang w:eastAsia="cs-CZ"/>
                </w:rPr>
                <w:t xml:space="preserve">Případ 2 - Od moderního </w:t>
              </w:r>
              <w:proofErr w:type="spellStart"/>
              <w:r w:rsidR="008641B8" w:rsidRPr="008641B8">
                <w:rPr>
                  <w:rFonts w:ascii="Arial" w:eastAsia="Times New Roman" w:hAnsi="Arial" w:cs="Arial"/>
                  <w:color w:val="800080"/>
                  <w:sz w:val="20"/>
                  <w:szCs w:val="20"/>
                  <w:u w:val="single"/>
                  <w:lang w:eastAsia="cs-CZ"/>
                </w:rPr>
                <w:t>Pentathleta</w:t>
              </w:r>
              <w:proofErr w:type="spellEnd"/>
              <w:r w:rsidR="008641B8" w:rsidRPr="008641B8">
                <w:rPr>
                  <w:rFonts w:ascii="Arial" w:eastAsia="Times New Roman" w:hAnsi="Arial" w:cs="Arial"/>
                  <w:color w:val="800080"/>
                  <w:sz w:val="20"/>
                  <w:szCs w:val="20"/>
                  <w:u w:val="single"/>
                  <w:lang w:eastAsia="cs-CZ"/>
                </w:rPr>
                <w:t xml:space="preserve"> k </w:t>
              </w:r>
              <w:proofErr w:type="spellStart"/>
              <w:r w:rsidR="008641B8" w:rsidRPr="008641B8">
                <w:rPr>
                  <w:rFonts w:ascii="Arial" w:eastAsia="Times New Roman" w:hAnsi="Arial" w:cs="Arial"/>
                  <w:color w:val="800080"/>
                  <w:sz w:val="20"/>
                  <w:szCs w:val="20"/>
                  <w:u w:val="single"/>
                  <w:lang w:eastAsia="cs-CZ"/>
                </w:rPr>
                <w:t>Runnerovi</w:t>
              </w:r>
              <w:proofErr w:type="spellEnd"/>
            </w:hyperlink>
          </w:p>
          <w:p w14:paraId="3158E658"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24" w:anchor="_Toc245522392" w:history="1">
              <w:r w:rsidR="008641B8" w:rsidRPr="008641B8">
                <w:rPr>
                  <w:rFonts w:ascii="Arial" w:eastAsia="Times New Roman" w:hAnsi="Arial" w:cs="Arial"/>
                  <w:color w:val="800080"/>
                  <w:sz w:val="20"/>
                  <w:szCs w:val="20"/>
                  <w:u w:val="single"/>
                  <w:lang w:eastAsia="cs-CZ"/>
                </w:rPr>
                <w:t>Platná srovnání tréninkových intervencí</w:t>
              </w:r>
            </w:hyperlink>
          </w:p>
          <w:p w14:paraId="3A899962"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25" w:anchor="_Toc245522393" w:history="1">
              <w:r w:rsidR="008641B8" w:rsidRPr="008641B8">
                <w:rPr>
                  <w:rFonts w:ascii="Arial" w:eastAsia="Times New Roman" w:hAnsi="Arial" w:cs="Arial"/>
                  <w:color w:val="800080"/>
                  <w:sz w:val="20"/>
                  <w:szCs w:val="20"/>
                  <w:u w:val="single"/>
                  <w:lang w:eastAsia="cs-CZ"/>
                </w:rPr>
                <w:t>Závěry</w:t>
              </w:r>
            </w:hyperlink>
          </w:p>
          <w:p w14:paraId="4BCE0F28" w14:textId="77777777" w:rsidR="008641B8" w:rsidRPr="008641B8" w:rsidRDefault="00000000" w:rsidP="008641B8">
            <w:pPr>
              <w:spacing w:after="0" w:line="240" w:lineRule="auto"/>
              <w:ind w:left="900"/>
              <w:jc w:val="both"/>
              <w:rPr>
                <w:rFonts w:ascii="Arial" w:eastAsia="Times New Roman" w:hAnsi="Arial" w:cs="Arial"/>
                <w:sz w:val="20"/>
                <w:szCs w:val="20"/>
                <w:lang w:eastAsia="cs-CZ"/>
              </w:rPr>
            </w:pPr>
            <w:hyperlink r:id="rId26" w:anchor="_Toc245522394" w:history="1">
              <w:r w:rsidR="008641B8" w:rsidRPr="008641B8">
                <w:rPr>
                  <w:rFonts w:ascii="Arial" w:eastAsia="Times New Roman" w:hAnsi="Arial" w:cs="Arial"/>
                  <w:color w:val="800080"/>
                  <w:sz w:val="20"/>
                  <w:szCs w:val="20"/>
                  <w:u w:val="single"/>
                  <w:lang w:val="nb-NO" w:eastAsia="cs-CZ"/>
                </w:rPr>
                <w:t>Reference</w:t>
              </w:r>
            </w:hyperlink>
          </w:p>
          <w:p w14:paraId="3B28411B"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p w14:paraId="12567EE8" w14:textId="082547C2"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Večer před začátkem Kongresu Evropské akademie sportovních věd v roce 2009 v Oslu nás oba uspořádali na večeři obhajoby doktorských disertačních prací, která je součástí doby ctěné tradice „ </w:t>
            </w:r>
            <w:r w:rsidRPr="008641B8">
              <w:rPr>
                <w:rFonts w:ascii="Times New Roman" w:eastAsia="Times New Roman" w:hAnsi="Times New Roman" w:cs="Times New Roman"/>
                <w:i/>
                <w:iCs/>
                <w:lang w:eastAsia="cs-CZ"/>
              </w:rPr>
              <w:t xml:space="preserve">doktorské </w:t>
            </w:r>
            <w:proofErr w:type="spellStart"/>
            <w:r w:rsidRPr="008641B8">
              <w:rPr>
                <w:rFonts w:ascii="Times New Roman" w:eastAsia="Times New Roman" w:hAnsi="Times New Roman" w:cs="Times New Roman"/>
                <w:i/>
                <w:iCs/>
                <w:lang w:eastAsia="cs-CZ"/>
              </w:rPr>
              <w:t>disputy</w:t>
            </w:r>
            <w:proofErr w:type="spellEnd"/>
            <w:r w:rsidRPr="008641B8">
              <w:rPr>
                <w:rFonts w:ascii="Times New Roman" w:eastAsia="Times New Roman" w:hAnsi="Times New Roman" w:cs="Times New Roman"/>
                <w:lang w:eastAsia="cs-CZ"/>
              </w:rPr>
              <w:t> “ ve Skandinávii. Jeden z nás byl </w:t>
            </w:r>
            <w:r w:rsidRPr="008641B8">
              <w:rPr>
                <w:rFonts w:ascii="Times New Roman" w:eastAsia="Times New Roman" w:hAnsi="Times New Roman" w:cs="Times New Roman"/>
                <w:i/>
                <w:iCs/>
                <w:lang w:eastAsia="cs-CZ"/>
              </w:rPr>
              <w:t>uleveným sporem</w:t>
            </w:r>
            <w:r w:rsidRPr="008641B8">
              <w:rPr>
                <w:rFonts w:ascii="Times New Roman" w:eastAsia="Times New Roman" w:hAnsi="Times New Roman" w:cs="Times New Roman"/>
                <w:lang w:eastAsia="cs-CZ"/>
              </w:rPr>
              <w:t> (</w:t>
            </w:r>
            <w:proofErr w:type="spellStart"/>
            <w:r w:rsidRPr="008641B8">
              <w:rPr>
                <w:rFonts w:ascii="Times New Roman" w:eastAsia="Times New Roman" w:hAnsi="Times New Roman" w:cs="Times New Roman"/>
                <w:lang w:eastAsia="cs-CZ"/>
              </w:rPr>
              <w:t>Tønnessen</w:t>
            </w:r>
            <w:proofErr w:type="spellEnd"/>
            <w:r w:rsidRPr="008641B8">
              <w:rPr>
                <w:rFonts w:ascii="Times New Roman" w:eastAsia="Times New Roman" w:hAnsi="Times New Roman" w:cs="Times New Roman"/>
                <w:lang w:eastAsia="cs-CZ"/>
              </w:rPr>
              <w:t>), který úspěšně obhájil svou disertační práci. Druhý hrál roli </w:t>
            </w:r>
            <w:r w:rsidRPr="008641B8">
              <w:rPr>
                <w:rFonts w:ascii="Times New Roman" w:eastAsia="Times New Roman" w:hAnsi="Times New Roman" w:cs="Times New Roman"/>
                <w:i/>
                <w:iCs/>
                <w:lang w:eastAsia="cs-CZ"/>
              </w:rPr>
              <w:t>kontroverzního</w:t>
            </w:r>
            <w:r w:rsidRPr="008641B8">
              <w:rPr>
                <w:rFonts w:ascii="Times New Roman" w:eastAsia="Times New Roman" w:hAnsi="Times New Roman" w:cs="Times New Roman"/>
                <w:lang w:eastAsia="cs-CZ"/>
              </w:rPr>
              <w:t> „ </w:t>
            </w:r>
            <w:proofErr w:type="spellStart"/>
            <w:r w:rsidRPr="008641B8">
              <w:rPr>
                <w:rFonts w:ascii="Times New Roman" w:eastAsia="Times New Roman" w:hAnsi="Times New Roman" w:cs="Times New Roman"/>
                <w:i/>
                <w:iCs/>
                <w:lang w:eastAsia="cs-CZ"/>
              </w:rPr>
              <w:t>førsteopponenta</w:t>
            </w:r>
            <w:proofErr w:type="spellEnd"/>
            <w:r w:rsidRPr="008641B8">
              <w:rPr>
                <w:rFonts w:ascii="Times New Roman" w:eastAsia="Times New Roman" w:hAnsi="Times New Roman" w:cs="Times New Roman"/>
                <w:lang w:eastAsia="cs-CZ"/>
              </w:rPr>
              <w:t> “ </w:t>
            </w:r>
            <w:r w:rsidRPr="008641B8">
              <w:rPr>
                <w:rFonts w:ascii="Times New Roman" w:eastAsia="Times New Roman" w:hAnsi="Times New Roman" w:cs="Times New Roman"/>
                <w:i/>
                <w:iCs/>
                <w:lang w:eastAsia="cs-CZ"/>
              </w:rPr>
              <w:t>.</w:t>
            </w:r>
            <w:r w:rsidRPr="008641B8">
              <w:rPr>
                <w:rFonts w:ascii="Times New Roman" w:eastAsia="Times New Roman" w:hAnsi="Times New Roman" w:cs="Times New Roman"/>
                <w:lang w:eastAsia="cs-CZ"/>
              </w:rPr>
              <w:t xml:space="preserve">Výzkum společnosti </w:t>
            </w:r>
            <w:proofErr w:type="spellStart"/>
            <w:r w:rsidRPr="008641B8">
              <w:rPr>
                <w:rFonts w:ascii="Times New Roman" w:eastAsia="Times New Roman" w:hAnsi="Times New Roman" w:cs="Times New Roman"/>
                <w:lang w:eastAsia="cs-CZ"/>
              </w:rPr>
              <w:t>Tønnessen</w:t>
            </w:r>
            <w:proofErr w:type="spellEnd"/>
            <w:r w:rsidRPr="008641B8">
              <w:rPr>
                <w:rFonts w:ascii="Times New Roman" w:eastAsia="Times New Roman" w:hAnsi="Times New Roman" w:cs="Times New Roman"/>
                <w:lang w:eastAsia="cs-CZ"/>
              </w:rPr>
              <w:t xml:space="preserve"> o procesu rozvoje talentů zahrnoval rozsáhlé empirické analýzy tréninkových vlastností vybraných světových atletů s vytrvalostními zkouškami. Jeho kariéra série případové studie systematizovala deníky školení více než 15 000 školení ze tří světových a / </w:t>
            </w:r>
            <w:r w:rsidRPr="008641B8">
              <w:rPr>
                <w:rFonts w:ascii="Times New Roman" w:eastAsia="Times New Roman" w:hAnsi="Times New Roman" w:cs="Times New Roman"/>
                <w:lang w:eastAsia="cs-CZ"/>
              </w:rPr>
              <w:lastRenderedPageBreak/>
              <w:t>nebo olympijských šampionů ve třech sportech: běh na dálku, běžecké lyžování a orientační běh. Společný pro všechny tři šampiony bylo to přes jejich dlouhé, úspěšné kariéry, asi 85% jejich tréninků bylo provedeno jako nepřetržité úsilí u nízké k mírné intenzitě (krevní laktát </w:t>
            </w:r>
            <w:r w:rsidRPr="008641B8">
              <w:rPr>
                <w:rFonts w:ascii="Symbol" w:eastAsia="Times New Roman" w:hAnsi="Symbol" w:cs="Times New Roman"/>
                <w:lang w:eastAsia="cs-CZ"/>
              </w:rPr>
              <w:t></w:t>
            </w:r>
            <w:r w:rsidRPr="008641B8">
              <w:rPr>
                <w:rFonts w:ascii="Times New Roman" w:eastAsia="Times New Roman" w:hAnsi="Times New Roman" w:cs="Times New Roman"/>
                <w:lang w:eastAsia="cs-CZ"/>
              </w:rPr>
              <w:t xml:space="preserve">2 </w:t>
            </w:r>
            <w:proofErr w:type="spellStart"/>
            <w:r w:rsidRPr="008641B8">
              <w:rPr>
                <w:rFonts w:ascii="Times New Roman" w:eastAsia="Times New Roman" w:hAnsi="Times New Roman" w:cs="Times New Roman"/>
                <w:lang w:eastAsia="cs-CZ"/>
              </w:rPr>
              <w:t>mM</w:t>
            </w:r>
            <w:proofErr w:type="spellEnd"/>
            <w:r w:rsidRPr="008641B8">
              <w:rPr>
                <w:rFonts w:ascii="Times New Roman" w:eastAsia="Times New Roman" w:hAnsi="Times New Roman" w:cs="Times New Roman"/>
                <w:lang w:eastAsia="cs-CZ"/>
              </w:rPr>
              <w:t>). Mezi 40 hosty seděli trenéři, vědci a bývalí sportovci, kteří se přímo nebo nepřímo podíleli na vyhrávání více vytrvalostních sportovních olympijských zlatých medailí a mistrovství světa, než jsme mohli počítat. Jeden host, Dag Kaas, trénoval 12 individuálních mistrů světa ve čtyřech různých sportech. Ve svém přípitku k uchazeči poznamenal:   „ </w:t>
            </w:r>
            <w:r w:rsidRPr="008641B8">
              <w:rPr>
                <w:rFonts w:ascii="Times New Roman" w:eastAsia="Times New Roman" w:hAnsi="Times New Roman" w:cs="Times New Roman"/>
                <w:i/>
                <w:iCs/>
                <w:lang w:eastAsia="cs-CZ"/>
              </w:rPr>
              <w:t>Moje zkušenost jako trenér</w:t>
            </w:r>
            <w:r w:rsidR="002E74B5">
              <w:rPr>
                <w:rFonts w:ascii="Times New Roman" w:eastAsia="Times New Roman" w:hAnsi="Times New Roman" w:cs="Times New Roman"/>
                <w:i/>
                <w:iCs/>
                <w:lang w:eastAsia="cs-CZ"/>
              </w:rPr>
              <w:t>a</w:t>
            </w:r>
            <w:r w:rsidRPr="008641B8">
              <w:rPr>
                <w:rFonts w:ascii="Times New Roman" w:eastAsia="Times New Roman" w:hAnsi="Times New Roman" w:cs="Times New Roman"/>
                <w:i/>
                <w:iCs/>
                <w:lang w:eastAsia="cs-CZ"/>
              </w:rPr>
              <w:t xml:space="preserve"> mi říká, že stát </w:t>
            </w:r>
            <w:r w:rsidR="007A4D2A">
              <w:rPr>
                <w:rFonts w:ascii="Times New Roman" w:eastAsia="Times New Roman" w:hAnsi="Times New Roman" w:cs="Times New Roman"/>
                <w:i/>
                <w:iCs/>
                <w:lang w:eastAsia="cs-CZ"/>
              </w:rPr>
              <w:t xml:space="preserve">se </w:t>
            </w:r>
            <w:r w:rsidRPr="008641B8">
              <w:rPr>
                <w:rFonts w:ascii="Times New Roman" w:eastAsia="Times New Roman" w:hAnsi="Times New Roman" w:cs="Times New Roman"/>
                <w:i/>
                <w:iCs/>
                <w:lang w:eastAsia="cs-CZ"/>
              </w:rPr>
              <w:t xml:space="preserve">mistrem světa ve vytrvalostních disciplínách, musíte trénovat </w:t>
            </w:r>
            <w:r w:rsidR="007A4D2A">
              <w:rPr>
                <w:rFonts w:ascii="Times New Roman" w:eastAsia="Times New Roman" w:hAnsi="Times New Roman" w:cs="Times New Roman"/>
                <w:i/>
                <w:iCs/>
                <w:lang w:eastAsia="cs-CZ"/>
              </w:rPr>
              <w:t>RYCHLOST</w:t>
            </w:r>
            <w:r w:rsidRPr="008641B8">
              <w:rPr>
                <w:rFonts w:ascii="Times New Roman" w:eastAsia="Times New Roman" w:hAnsi="Times New Roman" w:cs="Times New Roman"/>
                <w:i/>
                <w:iCs/>
                <w:lang w:eastAsia="cs-CZ"/>
              </w:rPr>
              <w:t xml:space="preserve">, a musíte trénovat </w:t>
            </w:r>
            <w:r w:rsidR="007A4D2A">
              <w:rPr>
                <w:rFonts w:ascii="Times New Roman" w:eastAsia="Times New Roman" w:hAnsi="Times New Roman" w:cs="Times New Roman"/>
                <w:i/>
                <w:iCs/>
                <w:lang w:eastAsia="cs-CZ"/>
              </w:rPr>
              <w:t>VYTRVALOST</w:t>
            </w:r>
            <w:r w:rsidRPr="008641B8">
              <w:rPr>
                <w:rFonts w:ascii="Times New Roman" w:eastAsia="Times New Roman" w:hAnsi="Times New Roman" w:cs="Times New Roman"/>
                <w:i/>
                <w:iCs/>
                <w:lang w:eastAsia="cs-CZ"/>
              </w:rPr>
              <w:t>. Jeden bez druhého je nedostatečný. “</w:t>
            </w:r>
          </w:p>
          <w:p w14:paraId="1B4F3272" w14:textId="193E8EDB"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Co je tedy </w:t>
            </w:r>
            <w:r w:rsidRPr="008641B8">
              <w:rPr>
                <w:rFonts w:ascii="Times New Roman" w:eastAsia="Times New Roman" w:hAnsi="Times New Roman" w:cs="Times New Roman"/>
                <w:i/>
                <w:iCs/>
                <w:lang w:eastAsia="cs-CZ"/>
              </w:rPr>
              <w:t>chytré</w:t>
            </w:r>
            <w:r w:rsidRPr="008641B8">
              <w:rPr>
                <w:rFonts w:ascii="Times New Roman" w:eastAsia="Times New Roman" w:hAnsi="Times New Roman" w:cs="Times New Roman"/>
                <w:lang w:eastAsia="cs-CZ"/>
              </w:rPr>
              <w:t xml:space="preserve"> vytrvalostní školení? Otázkou je čas: výzkum a populární zájem o intervalový trénink pro fitness, rehabilitaci a výkon vzrostl v posledních letech na pozadí nových výzkumných </w:t>
            </w:r>
            <w:proofErr w:type="gramStart"/>
            <w:r w:rsidRPr="008641B8">
              <w:rPr>
                <w:rFonts w:ascii="Times New Roman" w:eastAsia="Times New Roman" w:hAnsi="Times New Roman" w:cs="Times New Roman"/>
                <w:lang w:eastAsia="cs-CZ"/>
              </w:rPr>
              <w:t>studií</w:t>
            </w:r>
            <w:proofErr w:type="gramEnd"/>
            <w:r w:rsidRPr="008641B8">
              <w:rPr>
                <w:rFonts w:ascii="Times New Roman" w:eastAsia="Times New Roman" w:hAnsi="Times New Roman" w:cs="Times New Roman"/>
                <w:lang w:eastAsia="cs-CZ"/>
              </w:rPr>
              <w:t xml:space="preserve"> a ještě více marketingu různých hráčů v oblasti zdraví a fitness průmyslu. Některé nedávné studie na netrénovaných nebo středně vyškolených subjektech naznačují, že 2-8 týdnů 2-3-týdenního intenzivního intervalového tréninku může vyvolat rychlé a podstatné zlepšení metabolické a kardiovaskulární výkonnosti (</w:t>
            </w:r>
            <w:proofErr w:type="spellStart"/>
            <w:r w:rsidRPr="008641B8">
              <w:rPr>
                <w:rFonts w:ascii="Times New Roman" w:eastAsia="Times New Roman" w:hAnsi="Times New Roman" w:cs="Times New Roman"/>
                <w:lang w:eastAsia="cs-CZ"/>
              </w:rPr>
              <w:t>Daussin</w:t>
            </w:r>
            <w:proofErr w:type="spellEnd"/>
            <w:r w:rsidRPr="008641B8">
              <w:rPr>
                <w:rFonts w:ascii="Times New Roman" w:eastAsia="Times New Roman" w:hAnsi="Times New Roman" w:cs="Times New Roman"/>
                <w:lang w:eastAsia="cs-CZ"/>
              </w:rPr>
              <w:t xml:space="preserve"> et al., 2007; </w:t>
            </w:r>
            <w:proofErr w:type="spellStart"/>
            <w:r w:rsidRPr="008641B8">
              <w:rPr>
                <w:rFonts w:ascii="Times New Roman" w:eastAsia="Times New Roman" w:hAnsi="Times New Roman" w:cs="Times New Roman"/>
                <w:lang w:eastAsia="cs-CZ"/>
              </w:rPr>
              <w:t>Helgerud</w:t>
            </w:r>
            <w:proofErr w:type="spellEnd"/>
            <w:r w:rsidRPr="008641B8">
              <w:rPr>
                <w:rFonts w:ascii="Times New Roman" w:eastAsia="Times New Roman" w:hAnsi="Times New Roman" w:cs="Times New Roman"/>
                <w:lang w:eastAsia="cs-CZ"/>
              </w:rPr>
              <w:t xml:space="preserve"> et al., 2007; </w:t>
            </w:r>
            <w:proofErr w:type="spellStart"/>
            <w:r w:rsidRPr="008641B8">
              <w:rPr>
                <w:rFonts w:ascii="Times New Roman" w:eastAsia="Times New Roman" w:hAnsi="Times New Roman" w:cs="Times New Roman"/>
                <w:lang w:eastAsia="cs-CZ"/>
              </w:rPr>
              <w:t>Talanian</w:t>
            </w:r>
            <w:proofErr w:type="spellEnd"/>
            <w:r w:rsidRPr="008641B8">
              <w:rPr>
                <w:rFonts w:ascii="Times New Roman" w:eastAsia="Times New Roman" w:hAnsi="Times New Roman" w:cs="Times New Roman"/>
                <w:lang w:eastAsia="cs-CZ"/>
              </w:rPr>
              <w:t xml:space="preserve"> et al., 2007). Některé populární mediální články interpretovaly tyto nálezy tak, že znamenají, že dlouhé, stálé vzdálenosti jsou ztráta času. Tato interpretace, ať už dobře podložená, či nikoli, vyvolává rozumné otázky týkající se důležitosti a kvantity intenzivního (a nízko) intenzivního tréninku v celkovém tréninku vytrvalostního sportovce. Cílem tohoto článku je diskutovat o této otázce způsobem, který integruje výzkum a praxi.</w:t>
            </w:r>
          </w:p>
          <w:p w14:paraId="484F00AD"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S ohledem na nedávný humbuk a explozi v počtu studií zkoumajících intervalový trénink v různých zdravotních, rehabilitačních a výkonnostních podmínkách, by bylo možné odpustit za předpokladu, že tento tréninkový formulář byl nějaký magický trénink pilulku vědci vymysleli poměrně nedávno. Skutečností je, že sportovci používají intervalový trénink minimálně 60 let.   Předtím, než se budeme zabývat širší otázkou rozložení intenzity tréninku v soutěžních vytrvalostních atletech, je určitá diskuse o intervalovém výzkumu v pořádku.</w:t>
            </w:r>
          </w:p>
          <w:p w14:paraId="19D9CEB5" w14:textId="77777777" w:rsidR="008641B8" w:rsidRPr="008641B8" w:rsidRDefault="008641B8" w:rsidP="008641B8">
            <w:pPr>
              <w:spacing w:before="120" w:after="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t>Intervalový trénink: dlouhá historie</w:t>
            </w:r>
          </w:p>
          <w:p w14:paraId="53DBB1C5" w14:textId="70614A2A"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Mezinárodní trenér Peter Thompson </w:t>
            </w:r>
            <w:hyperlink r:id="rId27" w:history="1">
              <w:r w:rsidRPr="008641B8">
                <w:rPr>
                  <w:rFonts w:ascii="Times New Roman" w:eastAsia="Times New Roman" w:hAnsi="Times New Roman" w:cs="Times New Roman"/>
                  <w:color w:val="800080"/>
                  <w:u w:val="single"/>
                  <w:lang w:eastAsia="cs-CZ"/>
                </w:rPr>
                <w:t>napsal</w:t>
              </w:r>
            </w:hyperlink>
            <w:r w:rsidR="00EA684F">
              <w:rPr>
                <w:rFonts w:ascii="Times New Roman" w:eastAsia="Times New Roman" w:hAnsi="Times New Roman" w:cs="Times New Roman"/>
                <w:lang w:eastAsia="cs-CZ"/>
              </w:rPr>
              <w:t xml:space="preserve"> </w:t>
            </w:r>
            <w:r w:rsidRPr="008641B8">
              <w:rPr>
                <w:rFonts w:ascii="Times New Roman" w:eastAsia="Times New Roman" w:hAnsi="Times New Roman" w:cs="Times New Roman"/>
                <w:lang w:eastAsia="cs-CZ"/>
              </w:rPr>
              <w:t xml:space="preserve">v Týdnu atletiky, že jasné odkazy na "opakování školení" byly vidět již na počátku 1900s (Thompson, 2005) .   Nobelova cena vyznamenaná </w:t>
            </w:r>
            <w:proofErr w:type="spellStart"/>
            <w:r w:rsidRPr="008641B8">
              <w:rPr>
                <w:rFonts w:ascii="Times New Roman" w:eastAsia="Times New Roman" w:hAnsi="Times New Roman" w:cs="Times New Roman"/>
                <w:lang w:eastAsia="cs-CZ"/>
              </w:rPr>
              <w:t>fyziologka</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Hill</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Hill</w:t>
            </w:r>
            <w:proofErr w:type="spellEnd"/>
            <w:r w:rsidRPr="008641B8">
              <w:rPr>
                <w:rFonts w:ascii="Times New Roman" w:eastAsia="Times New Roman" w:hAnsi="Times New Roman" w:cs="Times New Roman"/>
                <w:lang w:eastAsia="cs-CZ"/>
              </w:rPr>
              <w:t xml:space="preserve"> zahrnoval občasné cvičení do jeho studií cvičení lidí už ve dvacátých létech (</w:t>
            </w:r>
            <w:proofErr w:type="spellStart"/>
            <w:r w:rsidRPr="008641B8">
              <w:rPr>
                <w:rFonts w:ascii="Times New Roman" w:eastAsia="Times New Roman" w:hAnsi="Times New Roman" w:cs="Times New Roman"/>
                <w:lang w:eastAsia="cs-CZ"/>
              </w:rPr>
              <w:t>Hill</w:t>
            </w:r>
            <w:proofErr w:type="spellEnd"/>
            <w:r w:rsidRPr="008641B8">
              <w:rPr>
                <w:rFonts w:ascii="Times New Roman" w:eastAsia="Times New Roman" w:hAnsi="Times New Roman" w:cs="Times New Roman"/>
                <w:lang w:eastAsia="cs-CZ"/>
              </w:rPr>
              <w:t xml:space="preserve"> et al., 1924a; </w:t>
            </w:r>
            <w:proofErr w:type="spellStart"/>
            <w:r w:rsidRPr="008641B8">
              <w:rPr>
                <w:rFonts w:ascii="Times New Roman" w:eastAsia="Times New Roman" w:hAnsi="Times New Roman" w:cs="Times New Roman"/>
                <w:lang w:eastAsia="cs-CZ"/>
              </w:rPr>
              <w:t>Hill</w:t>
            </w:r>
            <w:proofErr w:type="spellEnd"/>
            <w:r w:rsidRPr="008641B8">
              <w:rPr>
                <w:rFonts w:ascii="Times New Roman" w:eastAsia="Times New Roman" w:hAnsi="Times New Roman" w:cs="Times New Roman"/>
                <w:lang w:eastAsia="cs-CZ"/>
              </w:rPr>
              <w:t xml:space="preserve"> et al., 1924b) .   Asi tentokrát Švéd </w:t>
            </w:r>
            <w:proofErr w:type="spellStart"/>
            <w:r w:rsidRPr="008641B8">
              <w:rPr>
                <w:rFonts w:ascii="Times New Roman" w:eastAsia="Times New Roman" w:hAnsi="Times New Roman" w:cs="Times New Roman"/>
                <w:lang w:eastAsia="cs-CZ"/>
              </w:rPr>
              <w:t>Gosta</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Holmer</w:t>
            </w:r>
            <w:proofErr w:type="spellEnd"/>
            <w:r w:rsidRPr="008641B8">
              <w:rPr>
                <w:rFonts w:ascii="Times New Roman" w:eastAsia="Times New Roman" w:hAnsi="Times New Roman" w:cs="Times New Roman"/>
                <w:lang w:eastAsia="cs-CZ"/>
              </w:rPr>
              <w:t xml:space="preserve"> představil </w:t>
            </w:r>
            <w:proofErr w:type="spellStart"/>
            <w:r w:rsidRPr="008641B8">
              <w:rPr>
                <w:rFonts w:ascii="Times New Roman" w:eastAsia="Times New Roman" w:hAnsi="Times New Roman" w:cs="Times New Roman"/>
                <w:i/>
                <w:iCs/>
                <w:lang w:eastAsia="cs-CZ"/>
              </w:rPr>
              <w:t>Fartle</w:t>
            </w:r>
            <w:proofErr w:type="spellEnd"/>
            <w:r w:rsidRPr="008641B8">
              <w:rPr>
                <w:rFonts w:ascii="Times New Roman" w:eastAsia="Times New Roman" w:hAnsi="Times New Roman" w:cs="Times New Roman"/>
                <w:lang w:eastAsia="cs-CZ"/>
              </w:rPr>
              <w:t> k vzdálenosti ( </w:t>
            </w:r>
            <w:proofErr w:type="spellStart"/>
            <w:r w:rsidRPr="008641B8">
              <w:rPr>
                <w:rFonts w:ascii="Times New Roman" w:eastAsia="Times New Roman" w:hAnsi="Times New Roman" w:cs="Times New Roman"/>
                <w:i/>
                <w:iCs/>
                <w:lang w:eastAsia="cs-CZ"/>
              </w:rPr>
              <w:t>fart</w:t>
            </w:r>
            <w:proofErr w:type="spellEnd"/>
            <w:r w:rsidRPr="008641B8">
              <w:rPr>
                <w:rFonts w:ascii="Times New Roman" w:eastAsia="Times New Roman" w:hAnsi="Times New Roman" w:cs="Times New Roman"/>
                <w:i/>
                <w:iCs/>
                <w:lang w:eastAsia="cs-CZ"/>
              </w:rPr>
              <w:t xml:space="preserve"> =</w:t>
            </w:r>
            <w:r w:rsidRPr="008641B8">
              <w:rPr>
                <w:rFonts w:ascii="Times New Roman" w:eastAsia="Times New Roman" w:hAnsi="Times New Roman" w:cs="Times New Roman"/>
                <w:lang w:eastAsia="cs-CZ"/>
              </w:rPr>
              <w:t> rychlost a </w:t>
            </w:r>
            <w:proofErr w:type="spellStart"/>
            <w:r w:rsidRPr="008641B8">
              <w:rPr>
                <w:rFonts w:ascii="Times New Roman" w:eastAsia="Times New Roman" w:hAnsi="Times New Roman" w:cs="Times New Roman"/>
                <w:i/>
                <w:iCs/>
                <w:lang w:eastAsia="cs-CZ"/>
              </w:rPr>
              <w:t>lek</w:t>
            </w:r>
            <w:proofErr w:type="spellEnd"/>
            <w:r w:rsidRPr="008641B8">
              <w:rPr>
                <w:rFonts w:ascii="Times New Roman" w:eastAsia="Times New Roman" w:hAnsi="Times New Roman" w:cs="Times New Roman"/>
                <w:lang w:eastAsia="cs-CZ"/>
              </w:rPr>
              <w:t> = hra ve švédštině).   Specifický termín </w:t>
            </w:r>
            <w:r w:rsidRPr="008641B8">
              <w:rPr>
                <w:rFonts w:ascii="Times New Roman" w:eastAsia="Times New Roman" w:hAnsi="Times New Roman" w:cs="Times New Roman"/>
                <w:i/>
                <w:iCs/>
                <w:lang w:eastAsia="cs-CZ"/>
              </w:rPr>
              <w:t xml:space="preserve">intervalový </w:t>
            </w:r>
            <w:proofErr w:type="spellStart"/>
            <w:r w:rsidRPr="008641B8">
              <w:rPr>
                <w:rFonts w:ascii="Times New Roman" w:eastAsia="Times New Roman" w:hAnsi="Times New Roman" w:cs="Times New Roman"/>
                <w:i/>
                <w:iCs/>
                <w:lang w:eastAsia="cs-CZ"/>
              </w:rPr>
              <w:t>trénink</w:t>
            </w:r>
            <w:r w:rsidRPr="008641B8">
              <w:rPr>
                <w:rFonts w:ascii="Times New Roman" w:eastAsia="Times New Roman" w:hAnsi="Times New Roman" w:cs="Times New Roman"/>
                <w:lang w:eastAsia="cs-CZ"/>
              </w:rPr>
              <w:t>je</w:t>
            </w:r>
            <w:proofErr w:type="spellEnd"/>
            <w:r w:rsidRPr="008641B8">
              <w:rPr>
                <w:rFonts w:ascii="Times New Roman" w:eastAsia="Times New Roman" w:hAnsi="Times New Roman" w:cs="Times New Roman"/>
                <w:lang w:eastAsia="cs-CZ"/>
              </w:rPr>
              <w:t xml:space="preserve"> přičítán německému trenérovi </w:t>
            </w:r>
            <w:proofErr w:type="spellStart"/>
            <w:r w:rsidRPr="008641B8">
              <w:rPr>
                <w:rFonts w:ascii="Times New Roman" w:eastAsia="Times New Roman" w:hAnsi="Times New Roman" w:cs="Times New Roman"/>
                <w:lang w:eastAsia="cs-CZ"/>
              </w:rPr>
              <w:t>Waldemerovi</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Gerschlerovi</w:t>
            </w:r>
            <w:proofErr w:type="spellEnd"/>
            <w:r w:rsidRPr="008641B8">
              <w:rPr>
                <w:rFonts w:ascii="Times New Roman" w:eastAsia="Times New Roman" w:hAnsi="Times New Roman" w:cs="Times New Roman"/>
                <w:lang w:eastAsia="cs-CZ"/>
              </w:rPr>
              <w:t xml:space="preserve">. Ovlivněn pracovním fyziologem Hansem </w:t>
            </w:r>
            <w:proofErr w:type="spellStart"/>
            <w:r w:rsidRPr="008641B8">
              <w:rPr>
                <w:rFonts w:ascii="Times New Roman" w:eastAsia="Times New Roman" w:hAnsi="Times New Roman" w:cs="Times New Roman"/>
                <w:lang w:eastAsia="cs-CZ"/>
              </w:rPr>
              <w:t>Reindellem</w:t>
            </w:r>
            <w:proofErr w:type="spellEnd"/>
            <w:r w:rsidRPr="008641B8">
              <w:rPr>
                <w:rFonts w:ascii="Times New Roman" w:eastAsia="Times New Roman" w:hAnsi="Times New Roman" w:cs="Times New Roman"/>
                <w:lang w:eastAsia="cs-CZ"/>
              </w:rPr>
              <w:t xml:space="preserve"> na konci 30. let byl přesvědčen, že střídavá období tvrdé práce a uzdravení jsou účinným adaptivním podnětem pro srdce. Oni zřejmě přijali termín, protože oba věřili, že to byl interval obnovy, který byl životně důležitý pro tréninkový efekt. Od té doby, termíny </w:t>
            </w:r>
            <w:r w:rsidRPr="008641B8">
              <w:rPr>
                <w:rFonts w:ascii="Times New Roman" w:eastAsia="Times New Roman" w:hAnsi="Times New Roman" w:cs="Times New Roman"/>
                <w:i/>
                <w:iCs/>
                <w:lang w:eastAsia="cs-CZ"/>
              </w:rPr>
              <w:t>intermitentní cvičení</w:t>
            </w:r>
            <w:r w:rsidRPr="008641B8">
              <w:rPr>
                <w:rFonts w:ascii="Times New Roman" w:eastAsia="Times New Roman" w:hAnsi="Times New Roman" w:cs="Times New Roman"/>
                <w:lang w:eastAsia="cs-CZ"/>
              </w:rPr>
              <w:t> , </w:t>
            </w:r>
            <w:r w:rsidRPr="008641B8">
              <w:rPr>
                <w:rFonts w:ascii="Times New Roman" w:eastAsia="Times New Roman" w:hAnsi="Times New Roman" w:cs="Times New Roman"/>
                <w:i/>
                <w:iCs/>
                <w:lang w:eastAsia="cs-CZ"/>
              </w:rPr>
              <w:t>opakovací trénink</w:t>
            </w:r>
            <w:r w:rsidRPr="008641B8">
              <w:rPr>
                <w:rFonts w:ascii="Times New Roman" w:eastAsia="Times New Roman" w:hAnsi="Times New Roman" w:cs="Times New Roman"/>
                <w:lang w:eastAsia="cs-CZ"/>
              </w:rPr>
              <w:t> a </w:t>
            </w:r>
            <w:r w:rsidRPr="008641B8">
              <w:rPr>
                <w:rFonts w:ascii="Times New Roman" w:eastAsia="Times New Roman" w:hAnsi="Times New Roman" w:cs="Times New Roman"/>
                <w:i/>
                <w:iCs/>
                <w:lang w:eastAsia="cs-CZ"/>
              </w:rPr>
              <w:t>intervalový trénink</w:t>
            </w:r>
            <w:r w:rsidRPr="008641B8">
              <w:rPr>
                <w:rFonts w:ascii="Times New Roman" w:eastAsia="Times New Roman" w:hAnsi="Times New Roman" w:cs="Times New Roman"/>
                <w:lang w:eastAsia="cs-CZ"/>
              </w:rPr>
              <w:t> byli všichni používaní popisovat širokou škálu tréninkových receptů zahrnovat střídavé pracovní a odpočinkové doby (</w:t>
            </w:r>
            <w:proofErr w:type="spellStart"/>
            <w:r w:rsidRPr="008641B8">
              <w:rPr>
                <w:rFonts w:ascii="Times New Roman" w:eastAsia="Times New Roman" w:hAnsi="Times New Roman" w:cs="Times New Roman"/>
                <w:lang w:eastAsia="cs-CZ"/>
              </w:rPr>
              <w:t>Daniels</w:t>
            </w:r>
            <w:proofErr w:type="spellEnd"/>
            <w:r w:rsidRPr="008641B8">
              <w:rPr>
                <w:rFonts w:ascii="Times New Roman" w:eastAsia="Times New Roman" w:hAnsi="Times New Roman" w:cs="Times New Roman"/>
                <w:lang w:eastAsia="cs-CZ"/>
              </w:rPr>
              <w:t xml:space="preserve"> a </w:t>
            </w:r>
            <w:proofErr w:type="spellStart"/>
            <w:r w:rsidRPr="008641B8">
              <w:rPr>
                <w:rFonts w:ascii="Times New Roman" w:eastAsia="Times New Roman" w:hAnsi="Times New Roman" w:cs="Times New Roman"/>
                <w:lang w:eastAsia="cs-CZ"/>
              </w:rPr>
              <w:t>Scardina</w:t>
            </w:r>
            <w:proofErr w:type="spellEnd"/>
            <w:r w:rsidRPr="008641B8">
              <w:rPr>
                <w:rFonts w:ascii="Times New Roman" w:eastAsia="Times New Roman" w:hAnsi="Times New Roman" w:cs="Times New Roman"/>
                <w:lang w:eastAsia="cs-CZ"/>
              </w:rPr>
              <w:t xml:space="preserve">, 1984) \ t. V šedesátých létech, švédští fyziologové, vedl o Per Åstrand, provedl průkopnický výzkum demonstrovat jak manipulace práce trvání a doba odpočinku mohla dramaticky ovlivnit fyziologické odezvy na přerušované cvičení (Åstrand et al., 1960; Åstrand I, 1960; </w:t>
            </w:r>
            <w:proofErr w:type="spellStart"/>
            <w:r w:rsidRPr="008641B8">
              <w:rPr>
                <w:rFonts w:ascii="Times New Roman" w:eastAsia="Times New Roman" w:hAnsi="Times New Roman" w:cs="Times New Roman"/>
                <w:lang w:eastAsia="cs-CZ"/>
              </w:rPr>
              <w:t>Christensen</w:t>
            </w:r>
            <w:proofErr w:type="spellEnd"/>
            <w:r w:rsidRPr="008641B8">
              <w:rPr>
                <w:rFonts w:ascii="Times New Roman" w:eastAsia="Times New Roman" w:hAnsi="Times New Roman" w:cs="Times New Roman"/>
                <w:lang w:eastAsia="cs-CZ"/>
              </w:rPr>
              <w:t xml:space="preserve">, 1960; </w:t>
            </w:r>
            <w:proofErr w:type="spellStart"/>
            <w:r w:rsidRPr="008641B8">
              <w:rPr>
                <w:rFonts w:ascii="Times New Roman" w:eastAsia="Times New Roman" w:hAnsi="Times New Roman" w:cs="Times New Roman"/>
                <w:lang w:eastAsia="cs-CZ"/>
              </w:rPr>
              <w:t>Christensen</w:t>
            </w:r>
            <w:proofErr w:type="spellEnd"/>
            <w:r w:rsidRPr="008641B8">
              <w:rPr>
                <w:rFonts w:ascii="Times New Roman" w:eastAsia="Times New Roman" w:hAnsi="Times New Roman" w:cs="Times New Roman"/>
                <w:lang w:eastAsia="cs-CZ"/>
              </w:rPr>
              <w:t xml:space="preserve">, 1960; et al., 1960) . Jak </w:t>
            </w:r>
            <w:proofErr w:type="spellStart"/>
            <w:r w:rsidRPr="008641B8">
              <w:rPr>
                <w:rFonts w:ascii="Times New Roman" w:eastAsia="Times New Roman" w:hAnsi="Times New Roman" w:cs="Times New Roman"/>
                <w:lang w:eastAsia="cs-CZ"/>
              </w:rPr>
              <w:t>Daniels</w:t>
            </w:r>
            <w:proofErr w:type="spellEnd"/>
            <w:r w:rsidRPr="008641B8">
              <w:rPr>
                <w:rFonts w:ascii="Times New Roman" w:eastAsia="Times New Roman" w:hAnsi="Times New Roman" w:cs="Times New Roman"/>
                <w:lang w:eastAsia="cs-CZ"/>
              </w:rPr>
              <w:t xml:space="preserve"> a </w:t>
            </w:r>
            <w:proofErr w:type="spellStart"/>
            <w:r w:rsidRPr="008641B8">
              <w:rPr>
                <w:rFonts w:ascii="Times New Roman" w:eastAsia="Times New Roman" w:hAnsi="Times New Roman" w:cs="Times New Roman"/>
                <w:lang w:eastAsia="cs-CZ"/>
              </w:rPr>
              <w:t>Scardina</w:t>
            </w:r>
            <w:proofErr w:type="spellEnd"/>
            <w:r w:rsidRPr="008641B8">
              <w:rPr>
                <w:rFonts w:ascii="Times New Roman" w:eastAsia="Times New Roman" w:hAnsi="Times New Roman" w:cs="Times New Roman"/>
                <w:lang w:eastAsia="cs-CZ"/>
              </w:rPr>
              <w:t xml:space="preserve"> (1984) uzavřeli před 25 lety, jejich práce položila základy pro další intervalový výzkum. Åstrand a </w:t>
            </w:r>
            <w:proofErr w:type="spellStart"/>
            <w:r w:rsidRPr="008641B8">
              <w:rPr>
                <w:rFonts w:ascii="Times New Roman" w:eastAsia="Times New Roman" w:hAnsi="Times New Roman" w:cs="Times New Roman"/>
                <w:lang w:eastAsia="cs-CZ"/>
              </w:rPr>
              <w:t>Rodahl</w:t>
            </w:r>
            <w:proofErr w:type="spellEnd"/>
            <w:r w:rsidRPr="008641B8">
              <w:rPr>
                <w:rFonts w:ascii="Times New Roman" w:eastAsia="Times New Roman" w:hAnsi="Times New Roman" w:cs="Times New Roman"/>
                <w:lang w:eastAsia="cs-CZ"/>
              </w:rPr>
              <w:t> (1986) ve své klasické kapitole Tělesná výchova v </w:t>
            </w:r>
            <w:r w:rsidRPr="008641B8">
              <w:rPr>
                <w:rFonts w:ascii="Times New Roman" w:eastAsia="Times New Roman" w:hAnsi="Times New Roman" w:cs="Times New Roman"/>
                <w:i/>
                <w:iCs/>
                <w:lang w:eastAsia="cs-CZ"/>
              </w:rPr>
              <w:t>učebnici pracovní fyziologie</w:t>
            </w:r>
            <w:r w:rsidRPr="008641B8">
              <w:rPr>
                <w:rFonts w:ascii="Times New Roman" w:eastAsia="Times New Roman" w:hAnsi="Times New Roman" w:cs="Times New Roman"/>
                <w:lang w:eastAsia="cs-CZ"/>
              </w:rPr>
              <w:t> </w:t>
            </w:r>
            <w:proofErr w:type="spellStart"/>
            <w:r w:rsidRPr="008641B8">
              <w:rPr>
                <w:rFonts w:ascii="Times New Roman" w:eastAsia="Times New Roman" w:hAnsi="Times New Roman" w:cs="Times New Roman"/>
                <w:lang w:eastAsia="cs-CZ"/>
              </w:rPr>
              <w:t>napsali:</w:t>
            </w:r>
            <w:r w:rsidRPr="008641B8">
              <w:rPr>
                <w:rFonts w:ascii="Times New Roman" w:eastAsia="Times New Roman" w:hAnsi="Times New Roman" w:cs="Times New Roman"/>
                <w:i/>
                <w:iCs/>
                <w:lang w:eastAsia="cs-CZ"/>
              </w:rPr>
              <w:t>to</w:t>
            </w:r>
            <w:proofErr w:type="spellEnd"/>
            <w:r w:rsidRPr="008641B8">
              <w:rPr>
                <w:rFonts w:ascii="Times New Roman" w:eastAsia="Times New Roman" w:hAnsi="Times New Roman" w:cs="Times New Roman"/>
                <w:i/>
                <w:iCs/>
                <w:lang w:eastAsia="cs-CZ"/>
              </w:rPr>
              <w:t xml:space="preserve"> je důležité, ale nevyřešený otázku, který typ tréninku je nejúčinnější:. pro udržení úrovně odpovídající 90% vychytávání maximální kyslíku po dobu 40 minut, nebo na zdanění 100% spotřeby kyslíku kapacitou asi 16 min“</w:t>
            </w:r>
            <w:r w:rsidRPr="008641B8">
              <w:rPr>
                <w:rFonts w:ascii="Times New Roman" w:eastAsia="Times New Roman" w:hAnsi="Times New Roman" w:cs="Times New Roman"/>
                <w:lang w:eastAsia="cs-CZ"/>
              </w:rPr>
              <w:t> (Stejná kapitola ze 4. vydání, publikovaná v roce 2003, si můžete přečíst </w:t>
            </w:r>
            <w:hyperlink r:id="rId28" w:anchor="v=onepage&amp;q=&amp;f=false" w:history="1">
              <w:r w:rsidRPr="008641B8">
                <w:rPr>
                  <w:rFonts w:ascii="Times New Roman" w:eastAsia="Times New Roman" w:hAnsi="Times New Roman" w:cs="Times New Roman"/>
                  <w:color w:val="800080"/>
                  <w:u w:val="single"/>
                  <w:lang w:eastAsia="cs-CZ"/>
                </w:rPr>
                <w:t>zde</w:t>
              </w:r>
            </w:hyperlink>
            <w:r w:rsidRPr="008641B8">
              <w:rPr>
                <w:rFonts w:ascii="Times New Roman" w:eastAsia="Times New Roman" w:hAnsi="Times New Roman" w:cs="Times New Roman"/>
                <w:lang w:eastAsia="cs-CZ"/>
              </w:rPr>
              <w:t xml:space="preserve">.)   Tato citace </w:t>
            </w:r>
            <w:r w:rsidRPr="008641B8">
              <w:rPr>
                <w:rFonts w:ascii="Times New Roman" w:eastAsia="Times New Roman" w:hAnsi="Times New Roman" w:cs="Times New Roman"/>
                <w:lang w:eastAsia="cs-CZ"/>
              </w:rPr>
              <w:lastRenderedPageBreak/>
              <w:t>slouží jako vhodné zázemí pro definování tréninku aerobního intervalu s vysokou intenzitou (HIT), jak jej použijeme v tomto článku: </w:t>
            </w:r>
            <w:r w:rsidRPr="008641B8">
              <w:rPr>
                <w:rFonts w:ascii="Times New Roman" w:eastAsia="Times New Roman" w:hAnsi="Times New Roman" w:cs="Times New Roman"/>
                <w:i/>
                <w:iCs/>
                <w:lang w:eastAsia="cs-CZ"/>
              </w:rPr>
              <w:t>opakované záchvaty cvičení trvající ~ 1 až 8 minut a vyvolávající potřebu kyslíku rovnou ~ 90 až 100% z</w:t>
            </w:r>
            <w:r w:rsidRPr="008641B8">
              <w:rPr>
                <w:rFonts w:ascii="Times New Roman" w:eastAsia="Times New Roman" w:hAnsi="Times New Roman" w:cs="Times New Roman"/>
                <w:lang w:eastAsia="cs-CZ"/>
              </w:rPr>
              <w:t>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w:t>
            </w:r>
            <w:r w:rsidRPr="008641B8">
              <w:rPr>
                <w:rFonts w:ascii="Times New Roman" w:eastAsia="Times New Roman" w:hAnsi="Times New Roman" w:cs="Times New Roman"/>
                <w:i/>
                <w:iCs/>
                <w:lang w:eastAsia="cs-CZ"/>
              </w:rPr>
              <w:t>, oddělené dobou klidu 1 až 5 min</w:t>
            </w:r>
            <w:r w:rsidRPr="008641B8">
              <w:rPr>
                <w:rFonts w:ascii="Times New Roman" w:eastAsia="Times New Roman" w:hAnsi="Times New Roman" w:cs="Times New Roman"/>
                <w:lang w:eastAsia="cs-CZ"/>
              </w:rPr>
              <w:t xml:space="preserve"> (Seiler a </w:t>
            </w:r>
            <w:proofErr w:type="spellStart"/>
            <w:r w:rsidRPr="008641B8">
              <w:rPr>
                <w:rFonts w:ascii="Times New Roman" w:eastAsia="Times New Roman" w:hAnsi="Times New Roman" w:cs="Times New Roman"/>
                <w:lang w:eastAsia="cs-CZ"/>
              </w:rPr>
              <w:t>Sjursen</w:t>
            </w:r>
            <w:proofErr w:type="spellEnd"/>
            <w:r w:rsidRPr="008641B8">
              <w:rPr>
                <w:rFonts w:ascii="Times New Roman" w:eastAsia="Times New Roman" w:hAnsi="Times New Roman" w:cs="Times New Roman"/>
                <w:lang w:eastAsia="cs-CZ"/>
              </w:rPr>
              <w:t xml:space="preserve">, 2004; Seiler a </w:t>
            </w:r>
            <w:proofErr w:type="spellStart"/>
            <w:r w:rsidRPr="008641B8">
              <w:rPr>
                <w:rFonts w:ascii="Times New Roman" w:eastAsia="Times New Roman" w:hAnsi="Times New Roman" w:cs="Times New Roman"/>
                <w:lang w:eastAsia="cs-CZ"/>
              </w:rPr>
              <w:t>Hetlelid</w:t>
            </w:r>
            <w:proofErr w:type="spellEnd"/>
            <w:r w:rsidRPr="008641B8">
              <w:rPr>
                <w:rFonts w:ascii="Times New Roman" w:eastAsia="Times New Roman" w:hAnsi="Times New Roman" w:cs="Times New Roman"/>
                <w:lang w:eastAsia="cs-CZ"/>
              </w:rPr>
              <w:t>, 2005) . Řízené studie srovnávající fyziologický a výkonový dopad kontinuálního tréninku (CT) pod obratem laktátu (typicky 60-75%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po dobu 30 minut nebo více) a HIT se začaly objevovat v 70. letech. Velikosti vzorků byly malé a výsledky byly smíšené, s lepšími výsledky pro HIT(</w:t>
            </w:r>
            <w:proofErr w:type="spellStart"/>
            <w:r w:rsidRPr="008641B8">
              <w:rPr>
                <w:rFonts w:ascii="Times New Roman" w:eastAsia="Times New Roman" w:hAnsi="Times New Roman" w:cs="Times New Roman"/>
                <w:lang w:eastAsia="cs-CZ"/>
              </w:rPr>
              <w:t>Henriksson</w:t>
            </w:r>
            <w:proofErr w:type="spellEnd"/>
            <w:r w:rsidRPr="008641B8">
              <w:rPr>
                <w:rFonts w:ascii="Times New Roman" w:eastAsia="Times New Roman" w:hAnsi="Times New Roman" w:cs="Times New Roman"/>
                <w:lang w:eastAsia="cs-CZ"/>
              </w:rPr>
              <w:t xml:space="preserve"> a </w:t>
            </w:r>
            <w:proofErr w:type="spellStart"/>
            <w:r w:rsidRPr="008641B8">
              <w:rPr>
                <w:rFonts w:ascii="Times New Roman" w:eastAsia="Times New Roman" w:hAnsi="Times New Roman" w:cs="Times New Roman"/>
                <w:lang w:eastAsia="cs-CZ"/>
              </w:rPr>
              <w:t>Reitman</w:t>
            </w:r>
            <w:proofErr w:type="spellEnd"/>
            <w:r w:rsidRPr="008641B8">
              <w:rPr>
                <w:rFonts w:ascii="Times New Roman" w:eastAsia="Times New Roman" w:hAnsi="Times New Roman" w:cs="Times New Roman"/>
                <w:lang w:eastAsia="cs-CZ"/>
              </w:rPr>
              <w:t xml:space="preserve">, 1976; Wenger a </w:t>
            </w:r>
            <w:proofErr w:type="spellStart"/>
            <w:r w:rsidRPr="008641B8">
              <w:rPr>
                <w:rFonts w:ascii="Times New Roman" w:eastAsia="Times New Roman" w:hAnsi="Times New Roman" w:cs="Times New Roman"/>
                <w:lang w:eastAsia="cs-CZ"/>
              </w:rPr>
              <w:t>Macnab</w:t>
            </w:r>
            <w:proofErr w:type="spellEnd"/>
            <w:r w:rsidRPr="008641B8">
              <w:rPr>
                <w:rFonts w:ascii="Times New Roman" w:eastAsia="Times New Roman" w:hAnsi="Times New Roman" w:cs="Times New Roman"/>
                <w:lang w:eastAsia="cs-CZ"/>
              </w:rPr>
              <w:t xml:space="preserve">, 1975) , vynikající výsledky pro </w:t>
            </w:r>
            <w:proofErr w:type="spellStart"/>
            <w:r w:rsidRPr="008641B8">
              <w:rPr>
                <w:rFonts w:ascii="Times New Roman" w:eastAsia="Times New Roman" w:hAnsi="Times New Roman" w:cs="Times New Roman"/>
                <w:lang w:eastAsia="cs-CZ"/>
              </w:rPr>
              <w:t>CT</w:t>
            </w:r>
            <w:proofErr w:type="spellEnd"/>
            <w:r w:rsidRPr="008641B8">
              <w:rPr>
                <w:rFonts w:ascii="Times New Roman" w:eastAsia="Times New Roman" w:hAnsi="Times New Roman" w:cs="Times New Roman"/>
                <w:lang w:eastAsia="cs-CZ"/>
              </w:rPr>
              <w:t> (</w:t>
            </w:r>
            <w:proofErr w:type="spellStart"/>
            <w:r w:rsidRPr="008641B8">
              <w:rPr>
                <w:rFonts w:ascii="Times New Roman" w:eastAsia="Times New Roman" w:hAnsi="Times New Roman" w:cs="Times New Roman"/>
                <w:lang w:eastAsia="cs-CZ"/>
              </w:rPr>
              <w:t>Saltin</w:t>
            </w:r>
            <w:proofErr w:type="spellEnd"/>
            <w:r w:rsidRPr="008641B8">
              <w:rPr>
                <w:rFonts w:ascii="Times New Roman" w:eastAsia="Times New Roman" w:hAnsi="Times New Roman" w:cs="Times New Roman"/>
                <w:lang w:eastAsia="cs-CZ"/>
              </w:rPr>
              <w:t xml:space="preserve"> et al., 1976) a malý rozdíl (Cunningham et al., 1979; Eddy a kol., 1977; Gregory, 1979) . Podobně jako většina publikovaných studií porovnávajících tyto dva typy školení byly intervence CT a HIT porovnávané v těchto studiích porovnány s celkovou prací (</w:t>
            </w:r>
            <w:proofErr w:type="spellStart"/>
            <w:r w:rsidRPr="008641B8">
              <w:rPr>
                <w:rFonts w:ascii="Times New Roman" w:eastAsia="Times New Roman" w:hAnsi="Times New Roman" w:cs="Times New Roman"/>
                <w:lang w:eastAsia="cs-CZ"/>
              </w:rPr>
              <w:t>iso</w:t>
            </w:r>
            <w:proofErr w:type="spellEnd"/>
            <w:r w:rsidRPr="008641B8">
              <w:rPr>
                <w:rFonts w:ascii="Times New Roman" w:eastAsia="Times New Roman" w:hAnsi="Times New Roman" w:cs="Times New Roman"/>
                <w:lang w:eastAsia="cs-CZ"/>
              </w:rPr>
              <w:t>-energetickou). V kontextu toho, jak sportovci trénují a vnímají tréninkový stres, je tato situace umělá a my se vrátíme později.</w:t>
            </w:r>
          </w:p>
          <w:p w14:paraId="2E3FBF5D"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proofErr w:type="spellStart"/>
            <w:r w:rsidRPr="008641B8">
              <w:rPr>
                <w:rFonts w:ascii="Times New Roman" w:eastAsia="Times New Roman" w:hAnsi="Times New Roman" w:cs="Times New Roman"/>
                <w:lang w:eastAsia="cs-CZ"/>
              </w:rPr>
              <w:t>McDougall</w:t>
            </w:r>
            <w:proofErr w:type="spellEnd"/>
            <w:r w:rsidRPr="008641B8">
              <w:rPr>
                <w:rFonts w:ascii="Times New Roman" w:eastAsia="Times New Roman" w:hAnsi="Times New Roman" w:cs="Times New Roman"/>
                <w:lang w:eastAsia="cs-CZ"/>
              </w:rPr>
              <w:t xml:space="preserve"> a </w:t>
            </w:r>
            <w:proofErr w:type="spellStart"/>
            <w:r w:rsidRPr="008641B8">
              <w:rPr>
                <w:rFonts w:ascii="Times New Roman" w:eastAsia="Times New Roman" w:hAnsi="Times New Roman" w:cs="Times New Roman"/>
                <w:lang w:eastAsia="cs-CZ"/>
              </w:rPr>
              <w:t>Sale</w:t>
            </w:r>
            <w:proofErr w:type="spellEnd"/>
            <w:r w:rsidRPr="008641B8">
              <w:rPr>
                <w:rFonts w:ascii="Times New Roman" w:eastAsia="Times New Roman" w:hAnsi="Times New Roman" w:cs="Times New Roman"/>
                <w:lang w:eastAsia="cs-CZ"/>
              </w:rPr>
              <w:t> (1981) publikovali jeden z prvních recenzí porovnávající účinky průběžného a intervalového tréninku, zaměřeného na trenéry a sportovce. Dospěli k závěru, že obě formy vzdělávání jsou důležité, ale z různých důvodů. Jejich interpretaci ovlivnily dva fyziologické předpoklady, které jsou nyní do značné míry vyvráceny. Nejprve dospěli k závěru, že HIT je lepší pro vyvolání </w:t>
            </w:r>
            <w:proofErr w:type="spellStart"/>
            <w:r w:rsidRPr="008641B8">
              <w:rPr>
                <w:rFonts w:ascii="Times New Roman" w:eastAsia="Times New Roman" w:hAnsi="Times New Roman" w:cs="Times New Roman"/>
                <w:i/>
                <w:iCs/>
                <w:lang w:eastAsia="cs-CZ"/>
              </w:rPr>
              <w:t>periferních</w:t>
            </w:r>
            <w:r w:rsidRPr="008641B8">
              <w:rPr>
                <w:rFonts w:ascii="Times New Roman" w:eastAsia="Times New Roman" w:hAnsi="Times New Roman" w:cs="Times New Roman"/>
                <w:lang w:eastAsia="cs-CZ"/>
              </w:rPr>
              <w:t>změn</w:t>
            </w:r>
            <w:proofErr w:type="spellEnd"/>
            <w:r w:rsidRPr="008641B8">
              <w:rPr>
                <w:rFonts w:ascii="Times New Roman" w:eastAsia="Times New Roman" w:hAnsi="Times New Roman" w:cs="Times New Roman"/>
                <w:lang w:eastAsia="cs-CZ"/>
              </w:rPr>
              <w:t>, protože vyšší intenzita práce indukuje vyšší stupeň </w:t>
            </w:r>
            <w:r w:rsidRPr="008641B8">
              <w:rPr>
                <w:rFonts w:ascii="Times New Roman" w:eastAsia="Times New Roman" w:hAnsi="Times New Roman" w:cs="Times New Roman"/>
                <w:i/>
                <w:iCs/>
                <w:lang w:eastAsia="cs-CZ"/>
              </w:rPr>
              <w:t>hypoxie</w:t>
            </w:r>
            <w:r w:rsidRPr="008641B8">
              <w:rPr>
                <w:rFonts w:ascii="Times New Roman" w:eastAsia="Times New Roman" w:hAnsi="Times New Roman" w:cs="Times New Roman"/>
                <w:lang w:eastAsia="cs-CZ"/>
              </w:rPr>
              <w:t> kosterního svalstva </w:t>
            </w:r>
            <w:r w:rsidRPr="008641B8">
              <w:rPr>
                <w:rFonts w:ascii="Times New Roman" w:eastAsia="Times New Roman" w:hAnsi="Times New Roman" w:cs="Times New Roman"/>
                <w:i/>
                <w:iCs/>
                <w:lang w:eastAsia="cs-CZ"/>
              </w:rPr>
              <w:t>. </w:t>
            </w:r>
            <w:r w:rsidRPr="008641B8">
              <w:rPr>
                <w:rFonts w:ascii="Times New Roman" w:eastAsia="Times New Roman" w:hAnsi="Times New Roman" w:cs="Times New Roman"/>
                <w:lang w:eastAsia="cs-CZ"/>
              </w:rPr>
              <w:t>Nyní víme, že u zdravých jedinců nemusí být zvýšená akumulace laktátu v krvi v průběhu cvičení způsobena zvýšenou hypoxií svalů (</w:t>
            </w:r>
            <w:proofErr w:type="spellStart"/>
            <w:r w:rsidRPr="008641B8">
              <w:rPr>
                <w:rFonts w:ascii="Times New Roman" w:eastAsia="Times New Roman" w:hAnsi="Times New Roman" w:cs="Times New Roman"/>
                <w:lang w:eastAsia="cs-CZ"/>
              </w:rPr>
              <w:t>Gladden</w:t>
            </w:r>
            <w:proofErr w:type="spellEnd"/>
            <w:r w:rsidRPr="008641B8">
              <w:rPr>
                <w:rFonts w:ascii="Times New Roman" w:eastAsia="Times New Roman" w:hAnsi="Times New Roman" w:cs="Times New Roman"/>
                <w:lang w:eastAsia="cs-CZ"/>
              </w:rPr>
              <w:t>, 2004). Za druhé, došli k závěru, že vzhledem k tomu zdvihový objem již plošinami na 40-50%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vyšší výkon intenzity by nezlepšilo komorovou náplň. Nyní víme, že zdvihový objem stále roste při vyšších intenzitách, snad dokonce až na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v dobře vyškolených atletech (</w:t>
            </w:r>
            <w:proofErr w:type="spellStart"/>
            <w:r w:rsidRPr="008641B8">
              <w:rPr>
                <w:rFonts w:ascii="Times New Roman" w:eastAsia="Times New Roman" w:hAnsi="Times New Roman" w:cs="Times New Roman"/>
                <w:lang w:eastAsia="cs-CZ"/>
              </w:rPr>
              <w:t>Gledhill</w:t>
            </w:r>
            <w:proofErr w:type="spellEnd"/>
            <w:r w:rsidRPr="008641B8">
              <w:rPr>
                <w:rFonts w:ascii="Times New Roman" w:eastAsia="Times New Roman" w:hAnsi="Times New Roman" w:cs="Times New Roman"/>
                <w:lang w:eastAsia="cs-CZ"/>
              </w:rPr>
              <w:t xml:space="preserve"> et al., 1994; </w:t>
            </w:r>
            <w:proofErr w:type="spellStart"/>
            <w:r w:rsidRPr="008641B8">
              <w:rPr>
                <w:rFonts w:ascii="Times New Roman" w:eastAsia="Times New Roman" w:hAnsi="Times New Roman" w:cs="Times New Roman"/>
                <w:lang w:eastAsia="cs-CZ"/>
              </w:rPr>
              <w:t>Zhou</w:t>
            </w:r>
            <w:proofErr w:type="spellEnd"/>
            <w:r w:rsidRPr="008641B8">
              <w:rPr>
                <w:rFonts w:ascii="Times New Roman" w:eastAsia="Times New Roman" w:hAnsi="Times New Roman" w:cs="Times New Roman"/>
                <w:lang w:eastAsia="cs-CZ"/>
              </w:rPr>
              <w:t xml:space="preserve"> et al., 2001) . Za předpokladu, že plató s objemem mrtvice při nízké intenzitě zátěže, dospěli k závěru, že přínos cvičení na srdečním výkonu byl odvozen stimulací vysoké srdeční kontraktility, o které tvrdili, že dosahuje maxima při 75%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max. Pro zvýšení kardiálního výkonu bylo tedy považováno za nejpřínosnější nepřetržité cvičení s mírnou intenzitou po delší dobu trvání, a proto více tepů srdce. Zatímco novější výzkum již nepodporuje   jejich konkrétní závěry, vznesli důležitý bod, že existují základní charakteristiky fyziologické reakce na HIT a CT, které by měly pomoci vysvětlit jakýkoli rozdílný dopad na adaptivní reakce.</w:t>
            </w:r>
          </w:p>
          <w:p w14:paraId="5E9D22BB"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Poole a </w:t>
            </w:r>
            <w:proofErr w:type="spellStart"/>
            <w:r w:rsidRPr="008641B8">
              <w:rPr>
                <w:rFonts w:ascii="Times New Roman" w:eastAsia="Times New Roman" w:hAnsi="Times New Roman" w:cs="Times New Roman"/>
                <w:lang w:eastAsia="cs-CZ"/>
              </w:rPr>
              <w:t>Gaesser</w:t>
            </w:r>
            <w:proofErr w:type="spellEnd"/>
            <w:r w:rsidRPr="008641B8">
              <w:rPr>
                <w:rFonts w:ascii="Times New Roman" w:eastAsia="Times New Roman" w:hAnsi="Times New Roman" w:cs="Times New Roman"/>
                <w:lang w:eastAsia="cs-CZ"/>
              </w:rPr>
              <w:t> (1985) publikoval klasikou porovnání do 8 týdnů 3 x týdně přípravy nepovolaných předmětů pro buď   55 min při 50%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35 min při 75%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nebo 10 x 2 min při 105%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S 2minutovým obnovením.   Pozorovali žádné rozdíly ve velikosti zvýšení obou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 max nebo výkonu na laktát práh mezi těmito třemi skupinami. Jejich zjištění byla potvrzena </w:t>
            </w:r>
            <w:proofErr w:type="spellStart"/>
            <w:r w:rsidRPr="008641B8">
              <w:rPr>
                <w:rFonts w:ascii="Times New Roman" w:eastAsia="Times New Roman" w:hAnsi="Times New Roman" w:cs="Times New Roman"/>
                <w:lang w:eastAsia="cs-CZ"/>
              </w:rPr>
              <w:t>Bhambinim</w:t>
            </w:r>
            <w:proofErr w:type="spellEnd"/>
            <w:r w:rsidRPr="008641B8">
              <w:rPr>
                <w:rFonts w:ascii="Times New Roman" w:eastAsia="Times New Roman" w:hAnsi="Times New Roman" w:cs="Times New Roman"/>
                <w:lang w:eastAsia="cs-CZ"/>
              </w:rPr>
              <w:t xml:space="preserve"> a </w:t>
            </w:r>
            <w:proofErr w:type="spellStart"/>
            <w:r w:rsidRPr="008641B8">
              <w:rPr>
                <w:rFonts w:ascii="Times New Roman" w:eastAsia="Times New Roman" w:hAnsi="Times New Roman" w:cs="Times New Roman"/>
                <w:lang w:eastAsia="cs-CZ"/>
              </w:rPr>
              <w:t>Singhem</w:t>
            </w:r>
            <w:proofErr w:type="spellEnd"/>
            <w:r w:rsidRPr="008641B8">
              <w:rPr>
                <w:rFonts w:ascii="Times New Roman" w:eastAsia="Times New Roman" w:hAnsi="Times New Roman" w:cs="Times New Roman"/>
                <w:lang w:eastAsia="cs-CZ"/>
              </w:rPr>
              <w:t> (1985) ve studii podobného designu publikované téhož roku. </w:t>
            </w:r>
            <w:proofErr w:type="spellStart"/>
            <w:r w:rsidRPr="008641B8">
              <w:rPr>
                <w:rFonts w:ascii="Times New Roman" w:eastAsia="Times New Roman" w:hAnsi="Times New Roman" w:cs="Times New Roman"/>
                <w:lang w:eastAsia="cs-CZ"/>
              </w:rPr>
              <w:t>Gorostiaga</w:t>
            </w:r>
            <w:proofErr w:type="spellEnd"/>
            <w:r w:rsidRPr="008641B8">
              <w:rPr>
                <w:rFonts w:ascii="Times New Roman" w:eastAsia="Times New Roman" w:hAnsi="Times New Roman" w:cs="Times New Roman"/>
                <w:lang w:eastAsia="cs-CZ"/>
              </w:rPr>
              <w:t xml:space="preserve"> a kol. (1991)uvedla zjištění, která zpochybnila závěry společnosti </w:t>
            </w:r>
            <w:proofErr w:type="spellStart"/>
            <w:r w:rsidRPr="008641B8">
              <w:rPr>
                <w:rFonts w:ascii="Times New Roman" w:eastAsia="Times New Roman" w:hAnsi="Times New Roman" w:cs="Times New Roman"/>
                <w:lang w:eastAsia="cs-CZ"/>
              </w:rPr>
              <w:t>McDougall</w:t>
            </w:r>
            <w:proofErr w:type="spellEnd"/>
            <w:r w:rsidRPr="008641B8">
              <w:rPr>
                <w:rFonts w:ascii="Times New Roman" w:eastAsia="Times New Roman" w:hAnsi="Times New Roman" w:cs="Times New Roman"/>
                <w:lang w:eastAsia="cs-CZ"/>
              </w:rPr>
              <w:t xml:space="preserve"> a </w:t>
            </w:r>
            <w:proofErr w:type="spellStart"/>
            <w:r w:rsidRPr="008641B8">
              <w:rPr>
                <w:rFonts w:ascii="Times New Roman" w:eastAsia="Times New Roman" w:hAnsi="Times New Roman" w:cs="Times New Roman"/>
                <w:lang w:eastAsia="cs-CZ"/>
              </w:rPr>
              <w:t>Sale</w:t>
            </w:r>
            <w:proofErr w:type="spellEnd"/>
            <w:r w:rsidRPr="008641B8">
              <w:rPr>
                <w:rFonts w:ascii="Times New Roman" w:eastAsia="Times New Roman" w:hAnsi="Times New Roman" w:cs="Times New Roman"/>
                <w:lang w:eastAsia="cs-CZ"/>
              </w:rPr>
              <w:t xml:space="preserve"> ohledně adaptivní specifičnosti intervalu a průběžného vzdělávání. Měli netrénované předměty cvičení po dobu 30 minut, tři dny v týdnu buď jako CT při 50% nejnižšího výkonu vyvolávajícího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nebo jako HIT, střídavě 30 s při 100% výkonu při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 max a 30 </w:t>
            </w:r>
            <w:proofErr w:type="gramStart"/>
            <w:r w:rsidRPr="008641B8">
              <w:rPr>
                <w:rFonts w:ascii="Times New Roman" w:eastAsia="Times New Roman" w:hAnsi="Times New Roman" w:cs="Times New Roman"/>
                <w:lang w:eastAsia="cs-CZ"/>
              </w:rPr>
              <w:t>s</w:t>
            </w:r>
            <w:proofErr w:type="gramEnd"/>
            <w:r w:rsidRPr="008641B8">
              <w:rPr>
                <w:rFonts w:ascii="Times New Roman" w:eastAsia="Times New Roman" w:hAnsi="Times New Roman" w:cs="Times New Roman"/>
                <w:lang w:eastAsia="cs-CZ"/>
              </w:rPr>
              <w:t xml:space="preserve"> odpočinku, že celková práce byla uzavřena. Přímo proti závěrům </w:t>
            </w:r>
            <w:proofErr w:type="spellStart"/>
            <w:r w:rsidRPr="008641B8">
              <w:rPr>
                <w:rFonts w:ascii="Times New Roman" w:eastAsia="Times New Roman" w:hAnsi="Times New Roman" w:cs="Times New Roman"/>
                <w:lang w:eastAsia="cs-CZ"/>
              </w:rPr>
              <w:t>McDougall</w:t>
            </w:r>
            <w:proofErr w:type="spellEnd"/>
            <w:r w:rsidRPr="008641B8">
              <w:rPr>
                <w:rFonts w:ascii="Times New Roman" w:eastAsia="Times New Roman" w:hAnsi="Times New Roman" w:cs="Times New Roman"/>
                <w:lang w:eastAsia="cs-CZ"/>
              </w:rPr>
              <w:t xml:space="preserve"> a Sales zjistili, že HIT vyvolává větší změny ve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max, zatímco CT byla účinnější při zlepšování periferní oxidační kapacity a profilu laktátu. Na počátku 90. let dostupné údaje nepodporovaly konsenzus ohledně relativní účinnosti CT vs. HIT při indukci periferních nebo centrálních změn souvisejících s vytrvalostním výkonem.</w:t>
            </w:r>
          </w:p>
          <w:p w14:paraId="4D4A58DE"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Po dvaceti letech výzkum pokračuje, pokud jde o rozsah, v jakém jsou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frakční využití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 max a efektivita práce / ekonomika diferencovaně ovlivňovány CT a HIT u zdravých, zpočátku netrénovaných jedinců. Výsledky studie jsou i nadále smíšené, přičemž některé studie nevykazují žádné rozdíly v periferních a centrálních adaptacích na CT vs. HIT (Berger et al., 2006; </w:t>
            </w:r>
            <w:proofErr w:type="spellStart"/>
            <w:r w:rsidRPr="008641B8">
              <w:rPr>
                <w:rFonts w:ascii="Times New Roman" w:eastAsia="Times New Roman" w:hAnsi="Times New Roman" w:cs="Times New Roman"/>
                <w:lang w:eastAsia="cs-CZ"/>
              </w:rPr>
              <w:t>Edge</w:t>
            </w:r>
            <w:proofErr w:type="spellEnd"/>
            <w:r w:rsidRPr="008641B8">
              <w:rPr>
                <w:rFonts w:ascii="Times New Roman" w:eastAsia="Times New Roman" w:hAnsi="Times New Roman" w:cs="Times New Roman"/>
                <w:lang w:eastAsia="cs-CZ"/>
              </w:rPr>
              <w:t xml:space="preserve"> et al., 2006; </w:t>
            </w:r>
            <w:proofErr w:type="spellStart"/>
            <w:r w:rsidRPr="008641B8">
              <w:rPr>
                <w:rFonts w:ascii="Times New Roman" w:eastAsia="Times New Roman" w:hAnsi="Times New Roman" w:cs="Times New Roman"/>
                <w:lang w:eastAsia="cs-CZ"/>
              </w:rPr>
              <w:t>Overend</w:t>
            </w:r>
            <w:proofErr w:type="spellEnd"/>
            <w:r w:rsidRPr="008641B8">
              <w:rPr>
                <w:rFonts w:ascii="Times New Roman" w:eastAsia="Times New Roman" w:hAnsi="Times New Roman" w:cs="Times New Roman"/>
                <w:lang w:eastAsia="cs-CZ"/>
              </w:rPr>
              <w:t xml:space="preserve"> et al., 1992) a další větší zlepšení s HIT (</w:t>
            </w:r>
            <w:proofErr w:type="spellStart"/>
            <w:r w:rsidRPr="008641B8">
              <w:rPr>
                <w:rFonts w:ascii="Times New Roman" w:eastAsia="Times New Roman" w:hAnsi="Times New Roman" w:cs="Times New Roman"/>
                <w:lang w:eastAsia="cs-CZ"/>
              </w:rPr>
              <w:t>Daussin</w:t>
            </w:r>
            <w:proofErr w:type="spellEnd"/>
            <w:r w:rsidRPr="008641B8">
              <w:rPr>
                <w:rFonts w:ascii="Times New Roman" w:eastAsia="Times New Roman" w:hAnsi="Times New Roman" w:cs="Times New Roman"/>
                <w:lang w:eastAsia="cs-CZ"/>
              </w:rPr>
              <w:t xml:space="preserve"> et al., 2008a; </w:t>
            </w:r>
            <w:proofErr w:type="spellStart"/>
            <w:r w:rsidRPr="008641B8">
              <w:rPr>
                <w:rFonts w:ascii="Times New Roman" w:eastAsia="Times New Roman" w:hAnsi="Times New Roman" w:cs="Times New Roman"/>
                <w:lang w:eastAsia="cs-CZ"/>
              </w:rPr>
              <w:t>Daussin</w:t>
            </w:r>
            <w:proofErr w:type="spellEnd"/>
            <w:r w:rsidRPr="008641B8">
              <w:rPr>
                <w:rFonts w:ascii="Times New Roman" w:eastAsia="Times New Roman" w:hAnsi="Times New Roman" w:cs="Times New Roman"/>
                <w:lang w:eastAsia="cs-CZ"/>
              </w:rPr>
              <w:t xml:space="preserve"> et al., 2008b; </w:t>
            </w:r>
            <w:proofErr w:type="spellStart"/>
            <w:r w:rsidRPr="008641B8">
              <w:rPr>
                <w:rFonts w:ascii="Times New Roman" w:eastAsia="Times New Roman" w:hAnsi="Times New Roman" w:cs="Times New Roman"/>
                <w:lang w:eastAsia="cs-CZ"/>
              </w:rPr>
              <w:lastRenderedPageBreak/>
              <w:t>Helgerud</w:t>
            </w:r>
            <w:proofErr w:type="spellEnd"/>
            <w:r w:rsidRPr="008641B8">
              <w:rPr>
                <w:rFonts w:ascii="Times New Roman" w:eastAsia="Times New Roman" w:hAnsi="Times New Roman" w:cs="Times New Roman"/>
                <w:lang w:eastAsia="cs-CZ"/>
              </w:rPr>
              <w:t xml:space="preserve"> et al., 2007) . Když jsou vidět rozdíly, opírají se směrem, že nepřetržitá práce v sub-maximálních intenzitách podporuje větší periferní adaptace a HIT podporuje větší centrální adaptace(</w:t>
            </w:r>
            <w:proofErr w:type="spellStart"/>
            <w:r w:rsidRPr="008641B8">
              <w:rPr>
                <w:rFonts w:ascii="Times New Roman" w:eastAsia="Times New Roman" w:hAnsi="Times New Roman" w:cs="Times New Roman"/>
                <w:lang w:eastAsia="cs-CZ"/>
              </w:rPr>
              <w:t>Helgerud</w:t>
            </w:r>
            <w:proofErr w:type="spellEnd"/>
            <w:r w:rsidRPr="008641B8">
              <w:rPr>
                <w:rFonts w:ascii="Times New Roman" w:eastAsia="Times New Roman" w:hAnsi="Times New Roman" w:cs="Times New Roman"/>
                <w:lang w:eastAsia="cs-CZ"/>
              </w:rPr>
              <w:t xml:space="preserve"> et al., 2007) .</w:t>
            </w:r>
          </w:p>
          <w:p w14:paraId="38401CEF"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Kontrolované studie přímo porovnávající CT a HIT v </w:t>
            </w:r>
            <w:r w:rsidRPr="008641B8">
              <w:rPr>
                <w:rFonts w:ascii="Times New Roman" w:eastAsia="Times New Roman" w:hAnsi="Times New Roman" w:cs="Times New Roman"/>
                <w:i/>
                <w:iCs/>
                <w:lang w:eastAsia="cs-CZ"/>
              </w:rPr>
              <w:t>již dobře vyškolených subjektech</w:t>
            </w:r>
            <w:r w:rsidRPr="008641B8">
              <w:rPr>
                <w:rFonts w:ascii="Times New Roman" w:eastAsia="Times New Roman" w:hAnsi="Times New Roman" w:cs="Times New Roman"/>
                <w:lang w:eastAsia="cs-CZ"/>
              </w:rPr>
              <w:t> byly doposud v literatuře v podstatě nepřítomné. V 90. letech minulého století se však objevilo několik studií zaměřených na konstrukci v rámci jedné skupiny, které zahrnovaly vytrvalostní sportovce. </w:t>
            </w:r>
            <w:proofErr w:type="spellStart"/>
            <w:r w:rsidRPr="008641B8">
              <w:rPr>
                <w:rFonts w:ascii="Times New Roman" w:eastAsia="Times New Roman" w:hAnsi="Times New Roman" w:cs="Times New Roman"/>
                <w:lang w:eastAsia="cs-CZ"/>
              </w:rPr>
              <w:t>Acevedo</w:t>
            </w:r>
            <w:proofErr w:type="spellEnd"/>
            <w:r w:rsidRPr="008641B8">
              <w:rPr>
                <w:rFonts w:ascii="Times New Roman" w:eastAsia="Times New Roman" w:hAnsi="Times New Roman" w:cs="Times New Roman"/>
                <w:lang w:eastAsia="cs-CZ"/>
              </w:rPr>
              <w:t xml:space="preserve"> a </w:t>
            </w:r>
            <w:proofErr w:type="spellStart"/>
            <w:r w:rsidRPr="008641B8">
              <w:rPr>
                <w:rFonts w:ascii="Times New Roman" w:eastAsia="Times New Roman" w:hAnsi="Times New Roman" w:cs="Times New Roman"/>
                <w:lang w:eastAsia="cs-CZ"/>
              </w:rPr>
              <w:t>Goldfarb</w:t>
            </w:r>
            <w:proofErr w:type="spellEnd"/>
            <w:r w:rsidRPr="008641B8">
              <w:rPr>
                <w:rFonts w:ascii="Times New Roman" w:eastAsia="Times New Roman" w:hAnsi="Times New Roman" w:cs="Times New Roman"/>
                <w:lang w:eastAsia="cs-CZ"/>
              </w:rPr>
              <w:t> (1989) uvedli zlepšení výkonu 10 km a běžecký pás do vyčerpání ve stejném tempu jako 2% stupeň v dobře vyškolených běžcích, kteří zvýšili intenzitu tréninku na 90-95%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max na třech svých týdenních trénincích dnů. V těchto již dobře trénovaných atletech,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max bylo po 8 týdnech intenzifikace tréninku nezměněno, ale byl pozorován správný posun profilu laktátu v krvi. V roce </w:t>
            </w:r>
            <w:proofErr w:type="gramStart"/>
            <w:r w:rsidRPr="008641B8">
              <w:rPr>
                <w:rFonts w:ascii="Times New Roman" w:eastAsia="Times New Roman" w:hAnsi="Times New Roman" w:cs="Times New Roman"/>
                <w:lang w:eastAsia="cs-CZ"/>
              </w:rPr>
              <w:t>1996 -97</w:t>
            </w:r>
            <w:proofErr w:type="gramEnd"/>
            <w:r w:rsidRPr="008641B8">
              <w:rPr>
                <w:rFonts w:ascii="Times New Roman" w:eastAsia="Times New Roman" w:hAnsi="Times New Roman" w:cs="Times New Roman"/>
                <w:lang w:eastAsia="cs-CZ"/>
              </w:rPr>
              <w:t xml:space="preserve"> jihoafričtí sportovní vědci publikovali výsledky jediného skupinového zásahu zahrnujícího soutěžící cyklisty (</w:t>
            </w:r>
            <w:proofErr w:type="spellStart"/>
            <w:r w:rsidRPr="008641B8">
              <w:rPr>
                <w:rFonts w:ascii="Times New Roman" w:eastAsia="Times New Roman" w:hAnsi="Times New Roman" w:cs="Times New Roman"/>
                <w:lang w:eastAsia="cs-CZ"/>
              </w:rPr>
              <w:t>Lindsay</w:t>
            </w:r>
            <w:proofErr w:type="spellEnd"/>
            <w:r w:rsidRPr="008641B8">
              <w:rPr>
                <w:rFonts w:ascii="Times New Roman" w:eastAsia="Times New Roman" w:hAnsi="Times New Roman" w:cs="Times New Roman"/>
                <w:lang w:eastAsia="cs-CZ"/>
              </w:rPr>
              <w:t xml:space="preserve"> et al., 1996; Weston et al., 1997) . Vyškolili regionálně konkurenceschopné cyklisty, kteří byli specificky vybráni pro studium na základě kritérií, která neprovedli žádný intervalový trénink během 3-4 měsíců před zahájením studie. Když 15% jejich normálního tréninkového objemu bylo nahrazeno 2 </w:t>
            </w:r>
            <w:proofErr w:type="spellStart"/>
            <w:r w:rsidRPr="008641B8">
              <w:rPr>
                <w:rFonts w:ascii="Times New Roman" w:eastAsia="Times New Roman" w:hAnsi="Times New Roman" w:cs="Times New Roman"/>
                <w:lang w:eastAsia="cs-CZ"/>
              </w:rPr>
              <w:t>d.</w:t>
            </w:r>
            <w:proofErr w:type="gramStart"/>
            <w:r w:rsidRPr="008641B8">
              <w:rPr>
                <w:rFonts w:ascii="Times New Roman" w:eastAsia="Times New Roman" w:hAnsi="Times New Roman" w:cs="Times New Roman"/>
                <w:lang w:eastAsia="cs-CZ"/>
              </w:rPr>
              <w:t>wk</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intervalový</w:t>
            </w:r>
            <w:proofErr w:type="gramEnd"/>
            <w:r w:rsidRPr="008641B8">
              <w:rPr>
                <w:rFonts w:ascii="Times New Roman" w:eastAsia="Times New Roman" w:hAnsi="Times New Roman" w:cs="Times New Roman"/>
                <w:lang w:eastAsia="cs-CZ"/>
              </w:rPr>
              <w:t xml:space="preserve"> trénink pro 3 - 4 týdny (šest tréninků šesti 5min min. intenzivních pracovních záchvatů), 40-km časová zkušební výkonnost, špičkový trvalý výkon (PPO) a čas do únavy při 150% PPO byly mírně zlepšeny. Fyziologická měření, jako například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a laktátu změny profilu nebyly hlášeny. </w:t>
            </w:r>
            <w:proofErr w:type="spellStart"/>
            <w:r w:rsidRPr="008641B8">
              <w:rPr>
                <w:rFonts w:ascii="Times New Roman" w:eastAsia="Times New Roman" w:hAnsi="Times New Roman" w:cs="Times New Roman"/>
                <w:lang w:eastAsia="cs-CZ"/>
              </w:rPr>
              <w:t>Stepto</w:t>
            </w:r>
            <w:proofErr w:type="spellEnd"/>
            <w:r w:rsidRPr="008641B8">
              <w:rPr>
                <w:rFonts w:ascii="Times New Roman" w:eastAsia="Times New Roman" w:hAnsi="Times New Roman" w:cs="Times New Roman"/>
                <w:lang w:eastAsia="cs-CZ"/>
              </w:rPr>
              <w:t xml:space="preserve"> a jeho kolegové se pak zabývali otázkou optimalizace intervalového tréninku v podobném vzorku neintervalově vyškolených regionálních cyklistů (</w:t>
            </w:r>
            <w:proofErr w:type="spellStart"/>
            <w:r w:rsidRPr="008641B8">
              <w:rPr>
                <w:rFonts w:ascii="Times New Roman" w:eastAsia="Times New Roman" w:hAnsi="Times New Roman" w:cs="Times New Roman"/>
                <w:lang w:eastAsia="cs-CZ"/>
              </w:rPr>
              <w:t>Stepto</w:t>
            </w:r>
            <w:proofErr w:type="spellEnd"/>
            <w:r w:rsidRPr="008641B8">
              <w:rPr>
                <w:rFonts w:ascii="Times New Roman" w:eastAsia="Times New Roman" w:hAnsi="Times New Roman" w:cs="Times New Roman"/>
                <w:lang w:eastAsia="cs-CZ"/>
              </w:rPr>
              <w:t xml:space="preserve"> et al., 1999).. Srovnávali intervalové záchvaty v rozmezí od 80 do 175% špičkového aerobního výkonu (doba trvání 30 s až 8 minut, celková práce 6-32 minut). Velikost skupin byla malá (n = 3-4), ale jedna skupina, která trvale zlepšovala výkonnost vytrvalostního testu (~ 3%), použila 4minutové intervaly při 85% PPO. Tyto řízené tréninkové intenzifikační studie v podstatě potvrdily, co se zdálo, že sportovci a trenéři znají po celá desetiletí: nějaký trénink s vysokou intenzitou intervalu by měl být integrován do tréninkového programu pro dosažení optimálního výkonu. Zdá se, že tyto studie také vyvolaly nárůst zájmu o roli HIT ve vývoji výkonnosti sportovců, který v posledních letech dále rostl.</w:t>
            </w:r>
          </w:p>
          <w:p w14:paraId="0EA2BFF7"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Pokud děláte nějaký HIT (1-2 záchvaty týdně) dává zvýšení výkonu, je ještě lepší? </w:t>
            </w:r>
            <w:proofErr w:type="spellStart"/>
            <w:r w:rsidRPr="008641B8">
              <w:rPr>
                <w:rFonts w:ascii="Times New Roman" w:eastAsia="Times New Roman" w:hAnsi="Times New Roman" w:cs="Times New Roman"/>
                <w:lang w:eastAsia="cs-CZ"/>
              </w:rPr>
              <w:t>Billat</w:t>
            </w:r>
            <w:proofErr w:type="spellEnd"/>
            <w:r w:rsidRPr="008641B8">
              <w:rPr>
                <w:rFonts w:ascii="Times New Roman" w:eastAsia="Times New Roman" w:hAnsi="Times New Roman" w:cs="Times New Roman"/>
                <w:lang w:eastAsia="cs-CZ"/>
              </w:rPr>
              <w:t xml:space="preserve"> a kolegové tuto otázku prozkoumali ve skupině běžců na střední vzdálenosti, kteří zpočátku trénovali pouze šest lekcí týdně. Zjistili, že intenzifikace tréninku na čtyři relace CT, jedna relace HIT a jedna relace prahové hodnoty pro laktát (LT) vedly ke zlepšení rychlosti běhu na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(ale ne na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a na běžící ekonomice. Další intenzifikace na dvě relace CT, tři relace HIT a jedna relace LT každý týden nevedly k žádnému dalšímu adaptivnímu přínosu, ale zvýšily subjektivní tréninkový stres a indikátory hrozícího přetrénování (</w:t>
            </w:r>
            <w:proofErr w:type="spellStart"/>
            <w:r w:rsidRPr="008641B8">
              <w:rPr>
                <w:rFonts w:ascii="Times New Roman" w:eastAsia="Times New Roman" w:hAnsi="Times New Roman" w:cs="Times New Roman"/>
                <w:lang w:eastAsia="cs-CZ"/>
              </w:rPr>
              <w:t>Billat</w:t>
            </w:r>
            <w:proofErr w:type="spellEnd"/>
            <w:r w:rsidRPr="008641B8">
              <w:rPr>
                <w:rFonts w:ascii="Times New Roman" w:eastAsia="Times New Roman" w:hAnsi="Times New Roman" w:cs="Times New Roman"/>
                <w:lang w:eastAsia="cs-CZ"/>
              </w:rPr>
              <w:t xml:space="preserve"> et al., 1999).. Ve skutečnosti intenzifikace tréninku v období 2-8 týdnů s častými záchvaty s vysokou intenzitou (3–4 sezení týdně) je účinným prostředkem k dočasnému ohrožení výkonnosti a vyvolání nadměrných a možná přetrénovaných symptomů u atletů (</w:t>
            </w:r>
            <w:proofErr w:type="spellStart"/>
            <w:r w:rsidRPr="008641B8">
              <w:rPr>
                <w:rFonts w:ascii="Times New Roman" w:eastAsia="Times New Roman" w:hAnsi="Times New Roman" w:cs="Times New Roman"/>
                <w:lang w:eastAsia="cs-CZ"/>
              </w:rPr>
              <w:t>Halson</w:t>
            </w:r>
            <w:proofErr w:type="spellEnd"/>
            <w:r w:rsidRPr="008641B8">
              <w:rPr>
                <w:rFonts w:ascii="Times New Roman" w:eastAsia="Times New Roman" w:hAnsi="Times New Roman" w:cs="Times New Roman"/>
                <w:lang w:eastAsia="cs-CZ"/>
              </w:rPr>
              <w:t xml:space="preserve"> a </w:t>
            </w:r>
            <w:proofErr w:type="spellStart"/>
            <w:r w:rsidRPr="008641B8">
              <w:rPr>
                <w:rFonts w:ascii="Times New Roman" w:eastAsia="Times New Roman" w:hAnsi="Times New Roman" w:cs="Times New Roman"/>
                <w:lang w:eastAsia="cs-CZ"/>
              </w:rPr>
              <w:t>Jeukendrup</w:t>
            </w:r>
            <w:proofErr w:type="spellEnd"/>
            <w:r w:rsidRPr="008641B8">
              <w:rPr>
                <w:rFonts w:ascii="Times New Roman" w:eastAsia="Times New Roman" w:hAnsi="Times New Roman" w:cs="Times New Roman"/>
                <w:lang w:eastAsia="cs-CZ"/>
              </w:rPr>
              <w:t>, 2004) .   Pravděpodobně existuje přiměřená rovnováha mezi tréninkem intenzity s vysokou a nízkou intenzitou v každodenním rozložení intenzity vytrvalostního sportovce. Tato zjištění nás dovedou ke dvěma souvisejícím otázkám: jak skutečně vytrvalostní sportovci skutečně trénují a existuje optimální rozložení intenzity tréninku pro dlouhodobý rozvoj výkonnosti?</w:t>
            </w:r>
          </w:p>
          <w:p w14:paraId="14AB109E"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I když lze argumentovat, že tradice, odpor vůči </w:t>
            </w:r>
            <w:proofErr w:type="gramStart"/>
            <w:r w:rsidRPr="008641B8">
              <w:rPr>
                <w:rFonts w:ascii="Times New Roman" w:eastAsia="Times New Roman" w:hAnsi="Times New Roman" w:cs="Times New Roman"/>
                <w:lang w:eastAsia="cs-CZ"/>
              </w:rPr>
              <w:t>změnám</w:t>
            </w:r>
            <w:proofErr w:type="gramEnd"/>
            <w:r w:rsidRPr="008641B8">
              <w:rPr>
                <w:rFonts w:ascii="Times New Roman" w:eastAsia="Times New Roman" w:hAnsi="Times New Roman" w:cs="Times New Roman"/>
                <w:lang w:eastAsia="cs-CZ"/>
              </w:rPr>
              <w:t xml:space="preserve"> a dokonce pověra mohou negativně ovlivnit tréninkové metody elitních vytrvalostních sportovců, sportovní historie nám říká, že sportovci jsou experimentální a inovativní. Pozorování tréninkových metod nejlepších světových vytrvalostních sportovců představuje platnější obraz „osvědčených postupů“, než můžeme vyvinout z krátkodobých laboratorních studií netrénovaných nebo středně vyškolených subjektů.  V dnešním výkonnostním prostředí, kde slibní sportovci mají v podstatě neomezený čas trénovat, </w:t>
            </w:r>
            <w:r w:rsidRPr="008641B8">
              <w:rPr>
                <w:rFonts w:ascii="Times New Roman" w:eastAsia="Times New Roman" w:hAnsi="Times New Roman" w:cs="Times New Roman"/>
                <w:lang w:eastAsia="cs-CZ"/>
              </w:rPr>
              <w:lastRenderedPageBreak/>
              <w:t xml:space="preserve">všichni sportovci trénují hodně a jsou vysoce motivováni k optimalizaci tréninkového procesu. Tréninkové nápady, které zní dobře, ale nefungují v praxi, zmizí. Vzhledem k těmto podmínkám se domníváme, že jakýkoli konzistentní model distribuce intenzity tréninku, který se objevuje ve sportovních disciplínách, bude pravděpodobně výsledkem úspěšné </w:t>
            </w:r>
            <w:proofErr w:type="spellStart"/>
            <w:r w:rsidRPr="008641B8">
              <w:rPr>
                <w:rFonts w:ascii="Times New Roman" w:eastAsia="Times New Roman" w:hAnsi="Times New Roman" w:cs="Times New Roman"/>
                <w:lang w:eastAsia="cs-CZ"/>
              </w:rPr>
              <w:t>samoorganizace</w:t>
            </w:r>
            <w:proofErr w:type="spellEnd"/>
            <w:r w:rsidRPr="008641B8">
              <w:rPr>
                <w:rFonts w:ascii="Times New Roman" w:eastAsia="Times New Roman" w:hAnsi="Times New Roman" w:cs="Times New Roman"/>
                <w:lang w:eastAsia="cs-CZ"/>
              </w:rPr>
              <w:t xml:space="preserve"> (evoluce) směrem k „populačnímu optimu“. ale podle populačního optima máme na mysli přístup ke vzdělávací organizaci, který vede k tomu, že většina sportovců zůstává zdravá, dosahuje dobrého pokroku a dobře se daří ve svých nejdůležitějších událostech. </w:t>
            </w:r>
          </w:p>
          <w:p w14:paraId="01A9457C" w14:textId="77777777" w:rsidR="008641B8" w:rsidRPr="008641B8" w:rsidRDefault="008641B8" w:rsidP="008641B8">
            <w:pPr>
              <w:spacing w:before="120" w:after="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t>Zóny intenzity cvičení</w:t>
            </w:r>
          </w:p>
          <w:p w14:paraId="55DB4F7B"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Abychom popsali distribuci intenzity u vytrvalostních sportovců, musíme se nejprve dohodnout na intenzitě. K dispozici jsou různé režimy intenzity zóny. Většina národních sportovních řídících orgánů používá intenzitní stupnici založenou na rozsahu srdeční frekvence vzhledem k maximálnímu a souvisejícímu typickému koncentraci laktátu v krvi.   Výzkumné přístupy se liší, ale řada nedávných výzkumných studií identifikovala zóny intenzity založené na prahových hodnotách ventilace.   Zde se budeme zabývat příkladem každé z těchto měřítek.</w:t>
            </w:r>
          </w:p>
          <w:p w14:paraId="59850CAE"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Tabulka 1 ukazuje stupnice intenzity používané všemi vytrvalostními sporty v Norsku. Platná kritika takového měřítka spočívá v tom, že nebere v úvahu individuální rozdíly ve vztahu mezi srdeční frekvencí a krevním laktátem nebo variabilitou specifickou pro aktivitu, jako je tendence maximálních koncentrací v rovnovážném stavu pro laktát v krvi, která by byla vyšší při aktivacích aktivujících méně svalová hmota (</w:t>
            </w:r>
            <w:proofErr w:type="spellStart"/>
            <w:r w:rsidRPr="008641B8">
              <w:rPr>
                <w:rFonts w:ascii="Times New Roman" w:eastAsia="Times New Roman" w:hAnsi="Times New Roman" w:cs="Times New Roman"/>
                <w:lang w:eastAsia="cs-CZ"/>
              </w:rPr>
              <w:t>Beneke</w:t>
            </w:r>
            <w:proofErr w:type="spellEnd"/>
            <w:r w:rsidRPr="008641B8">
              <w:rPr>
                <w:rFonts w:ascii="Times New Roman" w:eastAsia="Times New Roman" w:hAnsi="Times New Roman" w:cs="Times New Roman"/>
                <w:lang w:eastAsia="cs-CZ"/>
              </w:rPr>
              <w:t xml:space="preserve"> a von </w:t>
            </w:r>
            <w:proofErr w:type="spellStart"/>
            <w:r w:rsidRPr="008641B8">
              <w:rPr>
                <w:rFonts w:ascii="Times New Roman" w:eastAsia="Times New Roman" w:hAnsi="Times New Roman" w:cs="Times New Roman"/>
                <w:lang w:eastAsia="cs-CZ"/>
              </w:rPr>
              <w:t>Duvillard</w:t>
            </w:r>
            <w:proofErr w:type="spellEnd"/>
            <w:r w:rsidRPr="008641B8">
              <w:rPr>
                <w:rFonts w:ascii="Times New Roman" w:eastAsia="Times New Roman" w:hAnsi="Times New Roman" w:cs="Times New Roman"/>
                <w:lang w:eastAsia="cs-CZ"/>
              </w:rPr>
              <w:t xml:space="preserve">, 1996; </w:t>
            </w:r>
            <w:proofErr w:type="spellStart"/>
            <w:r w:rsidRPr="008641B8">
              <w:rPr>
                <w:rFonts w:ascii="Times New Roman" w:eastAsia="Times New Roman" w:hAnsi="Times New Roman" w:cs="Times New Roman"/>
                <w:lang w:eastAsia="cs-CZ"/>
              </w:rPr>
              <w:t>Beneke</w:t>
            </w:r>
            <w:proofErr w:type="spellEnd"/>
            <w:r w:rsidRPr="008641B8">
              <w:rPr>
                <w:rFonts w:ascii="Times New Roman" w:eastAsia="Times New Roman" w:hAnsi="Times New Roman" w:cs="Times New Roman"/>
                <w:lang w:eastAsia="cs-CZ"/>
              </w:rPr>
              <w:t xml:space="preserve"> et al., 2001) .</w:t>
            </w:r>
          </w:p>
          <w:p w14:paraId="60446333"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tblCellMar>
                <w:left w:w="0" w:type="dxa"/>
                <w:right w:w="0" w:type="dxa"/>
              </w:tblCellMar>
              <w:tblLook w:val="04A0" w:firstRow="1" w:lastRow="0" w:firstColumn="1" w:lastColumn="0" w:noHBand="0" w:noVBand="1"/>
            </w:tblPr>
            <w:tblGrid>
              <w:gridCol w:w="789"/>
              <w:gridCol w:w="698"/>
              <w:gridCol w:w="892"/>
              <w:gridCol w:w="927"/>
              <w:gridCol w:w="1008"/>
            </w:tblGrid>
            <w:tr w:rsidR="008641B8" w:rsidRPr="008641B8" w14:paraId="6D11DCEB" w14:textId="77777777">
              <w:trPr>
                <w:jc w:val="center"/>
              </w:trPr>
              <w:tc>
                <w:tcPr>
                  <w:tcW w:w="4314" w:type="dxa"/>
                  <w:gridSpan w:val="5"/>
                  <w:tcBorders>
                    <w:top w:val="single" w:sz="8" w:space="0" w:color="808080"/>
                    <w:left w:val="single" w:sz="8" w:space="0" w:color="808080"/>
                    <w:bottom w:val="single" w:sz="8" w:space="0" w:color="808080"/>
                    <w:right w:val="single" w:sz="8" w:space="0" w:color="808080"/>
                  </w:tcBorders>
                  <w:tcMar>
                    <w:top w:w="28" w:type="dxa"/>
                    <w:left w:w="57" w:type="dxa"/>
                    <w:bottom w:w="28" w:type="dxa"/>
                    <w:right w:w="57" w:type="dxa"/>
                  </w:tcMar>
                  <w:hideMark/>
                </w:tcPr>
                <w:p w14:paraId="3A9E7C43"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Tabulka 1: Typická </w:t>
                  </w:r>
                  <w:proofErr w:type="spellStart"/>
                  <w:r w:rsidRPr="008641B8">
                    <w:rPr>
                      <w:rFonts w:ascii="Arial Narrow" w:eastAsia="Times New Roman" w:hAnsi="Arial Narrow" w:cs="Times New Roman"/>
                      <w:sz w:val="20"/>
                      <w:szCs w:val="20"/>
                      <w:lang w:eastAsia="cs-CZ"/>
                    </w:rPr>
                    <w:t>pětzónová</w:t>
                  </w:r>
                  <w:proofErr w:type="spellEnd"/>
                  <w:r w:rsidRPr="008641B8">
                    <w:rPr>
                      <w:rFonts w:ascii="Arial Narrow" w:eastAsia="Times New Roman" w:hAnsi="Arial Narrow" w:cs="Times New Roman"/>
                      <w:sz w:val="20"/>
                      <w:szCs w:val="20"/>
                      <w:lang w:eastAsia="cs-CZ"/>
                    </w:rPr>
                    <w:t xml:space="preserve"> stupnice pro předepisování a sledování tréninku vytrvalostních sportovců.</w:t>
                  </w:r>
                </w:p>
              </w:tc>
            </w:tr>
            <w:tr w:rsidR="008641B8" w:rsidRPr="008641B8" w14:paraId="4C6ACC69" w14:textId="77777777">
              <w:trPr>
                <w:jc w:val="center"/>
              </w:trPr>
              <w:tc>
                <w:tcPr>
                  <w:tcW w:w="789" w:type="dxa"/>
                  <w:tcBorders>
                    <w:top w:val="nil"/>
                    <w:left w:val="single" w:sz="8" w:space="0" w:color="808080"/>
                    <w:bottom w:val="single" w:sz="8" w:space="0" w:color="808080"/>
                    <w:right w:val="nil"/>
                  </w:tcBorders>
                  <w:tcMar>
                    <w:top w:w="28" w:type="dxa"/>
                    <w:left w:w="57" w:type="dxa"/>
                    <w:bottom w:w="28" w:type="dxa"/>
                    <w:right w:w="57" w:type="dxa"/>
                  </w:tcMar>
                  <w:hideMark/>
                </w:tcPr>
                <w:p w14:paraId="6155279E"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Zóna intenzity</w:t>
                  </w:r>
                </w:p>
              </w:tc>
              <w:tc>
                <w:tcPr>
                  <w:tcW w:w="698" w:type="dxa"/>
                  <w:tcBorders>
                    <w:top w:val="nil"/>
                    <w:left w:val="nil"/>
                    <w:bottom w:val="single" w:sz="8" w:space="0" w:color="808080"/>
                    <w:right w:val="nil"/>
                  </w:tcBorders>
                  <w:tcMar>
                    <w:top w:w="28" w:type="dxa"/>
                    <w:left w:w="57" w:type="dxa"/>
                    <w:bottom w:w="28" w:type="dxa"/>
                    <w:right w:w="57" w:type="dxa"/>
                  </w:tcMar>
                  <w:hideMark/>
                </w:tcPr>
                <w:p w14:paraId="1ADDC92B"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16"/>
                      <w:szCs w:val="16"/>
                      <w:lang w:eastAsia="cs-CZ"/>
                    </w:rPr>
                    <w:br/>
                  </w:r>
                  <w:r w:rsidRPr="008641B8">
                    <w:rPr>
                      <w:rFonts w:ascii="Arial Narrow" w:eastAsia="Times New Roman" w:hAnsi="Arial Narrow" w:cs="Times New Roman"/>
                      <w:sz w:val="20"/>
                      <w:szCs w:val="20"/>
                      <w:lang w:eastAsia="cs-CZ"/>
                    </w:rPr>
                    <w:t>(% max)</w:t>
                  </w:r>
                </w:p>
              </w:tc>
              <w:tc>
                <w:tcPr>
                  <w:tcW w:w="892" w:type="dxa"/>
                  <w:tcBorders>
                    <w:top w:val="nil"/>
                    <w:left w:val="nil"/>
                    <w:bottom w:val="single" w:sz="8" w:space="0" w:color="808080"/>
                    <w:right w:val="nil"/>
                  </w:tcBorders>
                  <w:tcMar>
                    <w:top w:w="28" w:type="dxa"/>
                    <w:left w:w="57" w:type="dxa"/>
                    <w:bottom w:w="28" w:type="dxa"/>
                    <w:right w:w="57" w:type="dxa"/>
                  </w:tcMar>
                  <w:hideMark/>
                </w:tcPr>
                <w:p w14:paraId="497B3842"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Srdeční frekvence (% max)</w:t>
                  </w:r>
                </w:p>
              </w:tc>
              <w:tc>
                <w:tcPr>
                  <w:tcW w:w="927" w:type="dxa"/>
                  <w:tcBorders>
                    <w:top w:val="nil"/>
                    <w:left w:val="nil"/>
                    <w:bottom w:val="single" w:sz="8" w:space="0" w:color="808080"/>
                    <w:right w:val="nil"/>
                  </w:tcBorders>
                  <w:tcMar>
                    <w:top w:w="28" w:type="dxa"/>
                    <w:left w:w="57" w:type="dxa"/>
                    <w:bottom w:w="28" w:type="dxa"/>
                    <w:right w:w="57" w:type="dxa"/>
                  </w:tcMar>
                  <w:hideMark/>
                </w:tcPr>
                <w:p w14:paraId="172A1A5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Laktát (</w:t>
                  </w:r>
                  <w:proofErr w:type="spellStart"/>
                  <w:r w:rsidRPr="008641B8">
                    <w:rPr>
                      <w:rFonts w:ascii="Arial Narrow" w:eastAsia="Times New Roman" w:hAnsi="Arial Narrow" w:cs="Times New Roman"/>
                      <w:sz w:val="20"/>
                      <w:szCs w:val="20"/>
                      <w:lang w:eastAsia="cs-CZ"/>
                    </w:rPr>
                    <w:t>mmol.</w:t>
                  </w:r>
                  <w:proofErr w:type="gramStart"/>
                  <w:r w:rsidRPr="008641B8">
                    <w:rPr>
                      <w:rFonts w:ascii="Arial Narrow" w:eastAsia="Times New Roman" w:hAnsi="Arial Narrow" w:cs="Times New Roman"/>
                      <w:sz w:val="20"/>
                      <w:szCs w:val="20"/>
                      <w:lang w:eastAsia="cs-CZ"/>
                    </w:rPr>
                    <w:t>L</w:t>
                  </w:r>
                  <w:proofErr w:type="spellEnd"/>
                  <w:r w:rsidRPr="008641B8">
                    <w:rPr>
                      <w:rFonts w:ascii="Arial Narrow" w:eastAsia="Times New Roman" w:hAnsi="Arial Narrow" w:cs="Times New Roman"/>
                      <w:sz w:val="20"/>
                      <w:szCs w:val="20"/>
                      <w:lang w:eastAsia="cs-CZ"/>
                    </w:rPr>
                    <w:t> </w:t>
                  </w:r>
                  <w:r w:rsidRPr="008641B8">
                    <w:rPr>
                      <w:rFonts w:ascii="Arial Narrow" w:eastAsia="Times New Roman" w:hAnsi="Arial Narrow" w:cs="Times New Roman"/>
                      <w:sz w:val="18"/>
                      <w:szCs w:val="18"/>
                      <w:vertAlign w:val="superscript"/>
                      <w:lang w:eastAsia="cs-CZ"/>
                    </w:rPr>
                    <w:t>-1</w:t>
                  </w:r>
                  <w:proofErr w:type="gramEnd"/>
                  <w:r w:rsidRPr="008641B8">
                    <w:rPr>
                      <w:rFonts w:ascii="Arial Narrow" w:eastAsia="Times New Roman" w:hAnsi="Arial Narrow" w:cs="Times New Roman"/>
                      <w:sz w:val="20"/>
                      <w:szCs w:val="20"/>
                      <w:lang w:eastAsia="cs-CZ"/>
                    </w:rPr>
                    <w:t> )</w:t>
                  </w:r>
                </w:p>
              </w:tc>
              <w:tc>
                <w:tcPr>
                  <w:tcW w:w="1008" w:type="dxa"/>
                  <w:tcBorders>
                    <w:top w:val="nil"/>
                    <w:left w:val="nil"/>
                    <w:bottom w:val="single" w:sz="8" w:space="0" w:color="808080"/>
                    <w:right w:val="single" w:sz="8" w:space="0" w:color="808080"/>
                  </w:tcBorders>
                  <w:tcMar>
                    <w:top w:w="28" w:type="dxa"/>
                    <w:left w:w="57" w:type="dxa"/>
                    <w:bottom w:w="28" w:type="dxa"/>
                    <w:right w:w="57" w:type="dxa"/>
                  </w:tcMar>
                  <w:hideMark/>
                </w:tcPr>
                <w:p w14:paraId="45403CD7"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Doba trvání v zóně</w:t>
                  </w:r>
                </w:p>
              </w:tc>
            </w:tr>
            <w:tr w:rsidR="008641B8" w:rsidRPr="008641B8" w14:paraId="1C59B0BD" w14:textId="77777777">
              <w:trPr>
                <w:jc w:val="center"/>
              </w:trPr>
              <w:tc>
                <w:tcPr>
                  <w:tcW w:w="789" w:type="dxa"/>
                  <w:tcBorders>
                    <w:top w:val="nil"/>
                    <w:left w:val="single" w:sz="8" w:space="0" w:color="808080"/>
                    <w:bottom w:val="nil"/>
                    <w:right w:val="nil"/>
                  </w:tcBorders>
                  <w:shd w:val="clear" w:color="auto" w:fill="CCFFFF"/>
                  <w:tcMar>
                    <w:top w:w="28" w:type="dxa"/>
                    <w:left w:w="57" w:type="dxa"/>
                    <w:bottom w:w="28" w:type="dxa"/>
                    <w:right w:w="57" w:type="dxa"/>
                  </w:tcMar>
                  <w:vAlign w:val="center"/>
                  <w:hideMark/>
                </w:tcPr>
                <w:p w14:paraId="3830BCD9"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w:t>
                  </w:r>
                </w:p>
              </w:tc>
              <w:tc>
                <w:tcPr>
                  <w:tcW w:w="698" w:type="dxa"/>
                  <w:tcBorders>
                    <w:top w:val="nil"/>
                    <w:left w:val="nil"/>
                    <w:bottom w:val="nil"/>
                    <w:right w:val="nil"/>
                  </w:tcBorders>
                  <w:shd w:val="clear" w:color="auto" w:fill="CCFFFF"/>
                  <w:tcMar>
                    <w:top w:w="28" w:type="dxa"/>
                    <w:left w:w="57" w:type="dxa"/>
                    <w:bottom w:w="28" w:type="dxa"/>
                    <w:right w:w="57" w:type="dxa"/>
                  </w:tcMar>
                  <w:vAlign w:val="center"/>
                  <w:hideMark/>
                </w:tcPr>
                <w:p w14:paraId="40C9AF77"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45-65</w:t>
                  </w:r>
                </w:p>
              </w:tc>
              <w:tc>
                <w:tcPr>
                  <w:tcW w:w="892" w:type="dxa"/>
                  <w:tcBorders>
                    <w:top w:val="nil"/>
                    <w:left w:val="nil"/>
                    <w:bottom w:val="nil"/>
                    <w:right w:val="nil"/>
                  </w:tcBorders>
                  <w:shd w:val="clear" w:color="auto" w:fill="CCFFFF"/>
                  <w:tcMar>
                    <w:top w:w="28" w:type="dxa"/>
                    <w:left w:w="57" w:type="dxa"/>
                    <w:bottom w:w="28" w:type="dxa"/>
                    <w:right w:w="57" w:type="dxa"/>
                  </w:tcMar>
                  <w:vAlign w:val="center"/>
                  <w:hideMark/>
                </w:tcPr>
                <w:p w14:paraId="145D51E2"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55-75</w:t>
                  </w:r>
                </w:p>
              </w:tc>
              <w:tc>
                <w:tcPr>
                  <w:tcW w:w="927" w:type="dxa"/>
                  <w:tcBorders>
                    <w:top w:val="nil"/>
                    <w:left w:val="nil"/>
                    <w:bottom w:val="nil"/>
                    <w:right w:val="nil"/>
                  </w:tcBorders>
                  <w:shd w:val="clear" w:color="auto" w:fill="CCFFFF"/>
                  <w:tcMar>
                    <w:top w:w="28" w:type="dxa"/>
                    <w:left w:w="57" w:type="dxa"/>
                    <w:bottom w:w="28" w:type="dxa"/>
                    <w:right w:w="57" w:type="dxa"/>
                  </w:tcMar>
                  <w:vAlign w:val="center"/>
                  <w:hideMark/>
                </w:tcPr>
                <w:p w14:paraId="5B1B02EC"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0,8-1,5</w:t>
                  </w:r>
                </w:p>
              </w:tc>
              <w:tc>
                <w:tcPr>
                  <w:tcW w:w="1008" w:type="dxa"/>
                  <w:tcBorders>
                    <w:top w:val="nil"/>
                    <w:left w:val="nil"/>
                    <w:bottom w:val="nil"/>
                    <w:right w:val="single" w:sz="8" w:space="0" w:color="808080"/>
                  </w:tcBorders>
                  <w:shd w:val="clear" w:color="auto" w:fill="CCFFFF"/>
                  <w:tcMar>
                    <w:top w:w="28" w:type="dxa"/>
                    <w:left w:w="57" w:type="dxa"/>
                    <w:bottom w:w="28" w:type="dxa"/>
                    <w:right w:w="57" w:type="dxa"/>
                  </w:tcMar>
                  <w:vAlign w:val="center"/>
                  <w:hideMark/>
                </w:tcPr>
                <w:p w14:paraId="364BFDF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 až 6 hodin</w:t>
                  </w:r>
                </w:p>
              </w:tc>
            </w:tr>
            <w:tr w:rsidR="008641B8" w:rsidRPr="008641B8" w14:paraId="7351CFC6" w14:textId="77777777">
              <w:trPr>
                <w:jc w:val="center"/>
              </w:trPr>
              <w:tc>
                <w:tcPr>
                  <w:tcW w:w="789" w:type="dxa"/>
                  <w:tcBorders>
                    <w:top w:val="nil"/>
                    <w:left w:val="single" w:sz="8" w:space="0" w:color="808080"/>
                    <w:bottom w:val="nil"/>
                    <w:right w:val="nil"/>
                  </w:tcBorders>
                  <w:shd w:val="clear" w:color="auto" w:fill="CCFFCC"/>
                  <w:tcMar>
                    <w:top w:w="28" w:type="dxa"/>
                    <w:left w:w="57" w:type="dxa"/>
                    <w:bottom w:w="28" w:type="dxa"/>
                    <w:right w:w="57" w:type="dxa"/>
                  </w:tcMar>
                  <w:vAlign w:val="center"/>
                  <w:hideMark/>
                </w:tcPr>
                <w:p w14:paraId="37DE0041"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w:t>
                  </w:r>
                </w:p>
              </w:tc>
              <w:tc>
                <w:tcPr>
                  <w:tcW w:w="698" w:type="dxa"/>
                  <w:tcBorders>
                    <w:top w:val="nil"/>
                    <w:left w:val="nil"/>
                    <w:bottom w:val="nil"/>
                    <w:right w:val="nil"/>
                  </w:tcBorders>
                  <w:shd w:val="clear" w:color="auto" w:fill="CCFFCC"/>
                  <w:tcMar>
                    <w:top w:w="28" w:type="dxa"/>
                    <w:left w:w="57" w:type="dxa"/>
                    <w:bottom w:w="28" w:type="dxa"/>
                    <w:right w:w="57" w:type="dxa"/>
                  </w:tcMar>
                  <w:vAlign w:val="center"/>
                  <w:hideMark/>
                </w:tcPr>
                <w:p w14:paraId="5ABC7CED"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66-80</w:t>
                  </w:r>
                </w:p>
              </w:tc>
              <w:tc>
                <w:tcPr>
                  <w:tcW w:w="892" w:type="dxa"/>
                  <w:tcBorders>
                    <w:top w:val="nil"/>
                    <w:left w:val="nil"/>
                    <w:bottom w:val="nil"/>
                    <w:right w:val="nil"/>
                  </w:tcBorders>
                  <w:shd w:val="clear" w:color="auto" w:fill="CCFFCC"/>
                  <w:tcMar>
                    <w:top w:w="28" w:type="dxa"/>
                    <w:left w:w="57" w:type="dxa"/>
                    <w:bottom w:w="28" w:type="dxa"/>
                    <w:right w:w="57" w:type="dxa"/>
                  </w:tcMar>
                  <w:vAlign w:val="center"/>
                  <w:hideMark/>
                </w:tcPr>
                <w:p w14:paraId="0C117C99"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75-85</w:t>
                  </w:r>
                </w:p>
              </w:tc>
              <w:tc>
                <w:tcPr>
                  <w:tcW w:w="927" w:type="dxa"/>
                  <w:tcBorders>
                    <w:top w:val="nil"/>
                    <w:left w:val="nil"/>
                    <w:bottom w:val="nil"/>
                    <w:right w:val="nil"/>
                  </w:tcBorders>
                  <w:shd w:val="clear" w:color="auto" w:fill="CCFFCC"/>
                  <w:tcMar>
                    <w:top w:w="28" w:type="dxa"/>
                    <w:left w:w="57" w:type="dxa"/>
                    <w:bottom w:w="28" w:type="dxa"/>
                    <w:right w:w="57" w:type="dxa"/>
                  </w:tcMar>
                  <w:vAlign w:val="center"/>
                  <w:hideMark/>
                </w:tcPr>
                <w:p w14:paraId="15E5ADA9"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1,5-2,5</w:t>
                  </w:r>
                </w:p>
              </w:tc>
              <w:tc>
                <w:tcPr>
                  <w:tcW w:w="1008" w:type="dxa"/>
                  <w:tcBorders>
                    <w:top w:val="nil"/>
                    <w:left w:val="nil"/>
                    <w:bottom w:val="nil"/>
                    <w:right w:val="single" w:sz="8" w:space="0" w:color="808080"/>
                  </w:tcBorders>
                  <w:shd w:val="clear" w:color="auto" w:fill="CCFFCC"/>
                  <w:tcMar>
                    <w:top w:w="28" w:type="dxa"/>
                    <w:left w:w="57" w:type="dxa"/>
                    <w:bottom w:w="28" w:type="dxa"/>
                    <w:right w:w="57" w:type="dxa"/>
                  </w:tcMar>
                  <w:vAlign w:val="center"/>
                  <w:hideMark/>
                </w:tcPr>
                <w:p w14:paraId="2743E917"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1-3 h</w:t>
                  </w:r>
                </w:p>
              </w:tc>
            </w:tr>
            <w:tr w:rsidR="008641B8" w:rsidRPr="008641B8" w14:paraId="3B9F7CBE" w14:textId="77777777">
              <w:trPr>
                <w:jc w:val="center"/>
              </w:trPr>
              <w:tc>
                <w:tcPr>
                  <w:tcW w:w="789" w:type="dxa"/>
                  <w:tcBorders>
                    <w:top w:val="nil"/>
                    <w:left w:val="single" w:sz="8" w:space="0" w:color="808080"/>
                    <w:bottom w:val="nil"/>
                    <w:right w:val="nil"/>
                  </w:tcBorders>
                  <w:shd w:val="clear" w:color="auto" w:fill="FFFF99"/>
                  <w:tcMar>
                    <w:top w:w="28" w:type="dxa"/>
                    <w:left w:w="57" w:type="dxa"/>
                    <w:bottom w:w="28" w:type="dxa"/>
                    <w:right w:w="57" w:type="dxa"/>
                  </w:tcMar>
                  <w:vAlign w:val="center"/>
                  <w:hideMark/>
                </w:tcPr>
                <w:p w14:paraId="249CD684"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3</w:t>
                  </w:r>
                </w:p>
              </w:tc>
              <w:tc>
                <w:tcPr>
                  <w:tcW w:w="698" w:type="dxa"/>
                  <w:tcBorders>
                    <w:top w:val="nil"/>
                    <w:left w:val="nil"/>
                    <w:bottom w:val="nil"/>
                    <w:right w:val="nil"/>
                  </w:tcBorders>
                  <w:shd w:val="clear" w:color="auto" w:fill="FFFF99"/>
                  <w:tcMar>
                    <w:top w:w="28" w:type="dxa"/>
                    <w:left w:w="57" w:type="dxa"/>
                    <w:bottom w:w="28" w:type="dxa"/>
                    <w:right w:w="57" w:type="dxa"/>
                  </w:tcMar>
                  <w:vAlign w:val="center"/>
                  <w:hideMark/>
                </w:tcPr>
                <w:p w14:paraId="2FDE5BE6"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81-87</w:t>
                  </w:r>
                </w:p>
              </w:tc>
              <w:tc>
                <w:tcPr>
                  <w:tcW w:w="892" w:type="dxa"/>
                  <w:tcBorders>
                    <w:top w:val="nil"/>
                    <w:left w:val="nil"/>
                    <w:bottom w:val="nil"/>
                    <w:right w:val="nil"/>
                  </w:tcBorders>
                  <w:shd w:val="clear" w:color="auto" w:fill="FFFF99"/>
                  <w:tcMar>
                    <w:top w:w="28" w:type="dxa"/>
                    <w:left w:w="57" w:type="dxa"/>
                    <w:bottom w:w="28" w:type="dxa"/>
                    <w:right w:w="57" w:type="dxa"/>
                  </w:tcMar>
                  <w:vAlign w:val="center"/>
                  <w:hideMark/>
                </w:tcPr>
                <w:p w14:paraId="00784726"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85-90</w:t>
                  </w:r>
                </w:p>
              </w:tc>
              <w:tc>
                <w:tcPr>
                  <w:tcW w:w="927" w:type="dxa"/>
                  <w:tcBorders>
                    <w:top w:val="nil"/>
                    <w:left w:val="nil"/>
                    <w:bottom w:val="nil"/>
                    <w:right w:val="nil"/>
                  </w:tcBorders>
                  <w:shd w:val="clear" w:color="auto" w:fill="FFFF99"/>
                  <w:tcMar>
                    <w:top w:w="28" w:type="dxa"/>
                    <w:left w:w="57" w:type="dxa"/>
                    <w:bottom w:w="28" w:type="dxa"/>
                    <w:right w:w="57" w:type="dxa"/>
                  </w:tcMar>
                  <w:vAlign w:val="center"/>
                  <w:hideMark/>
                </w:tcPr>
                <w:p w14:paraId="214E1FF3"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2,5-4</w:t>
                  </w:r>
                </w:p>
              </w:tc>
              <w:tc>
                <w:tcPr>
                  <w:tcW w:w="1008" w:type="dxa"/>
                  <w:tcBorders>
                    <w:top w:val="nil"/>
                    <w:left w:val="nil"/>
                    <w:bottom w:val="nil"/>
                    <w:right w:val="single" w:sz="8" w:space="0" w:color="808080"/>
                  </w:tcBorders>
                  <w:shd w:val="clear" w:color="auto" w:fill="FFFF99"/>
                  <w:tcMar>
                    <w:top w:w="28" w:type="dxa"/>
                    <w:left w:w="57" w:type="dxa"/>
                    <w:bottom w:w="28" w:type="dxa"/>
                    <w:right w:w="57" w:type="dxa"/>
                  </w:tcMar>
                  <w:vAlign w:val="center"/>
                  <w:hideMark/>
                </w:tcPr>
                <w:p w14:paraId="4D2C6806"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50-90 min</w:t>
                  </w:r>
                </w:p>
              </w:tc>
            </w:tr>
            <w:tr w:rsidR="008641B8" w:rsidRPr="008641B8" w14:paraId="0F50E69D" w14:textId="77777777">
              <w:trPr>
                <w:jc w:val="center"/>
              </w:trPr>
              <w:tc>
                <w:tcPr>
                  <w:tcW w:w="789" w:type="dxa"/>
                  <w:tcBorders>
                    <w:top w:val="nil"/>
                    <w:left w:val="single" w:sz="8" w:space="0" w:color="808080"/>
                    <w:bottom w:val="nil"/>
                    <w:right w:val="nil"/>
                  </w:tcBorders>
                  <w:shd w:val="clear" w:color="auto" w:fill="FFCC99"/>
                  <w:tcMar>
                    <w:top w:w="28" w:type="dxa"/>
                    <w:left w:w="57" w:type="dxa"/>
                    <w:bottom w:w="28" w:type="dxa"/>
                    <w:right w:w="57" w:type="dxa"/>
                  </w:tcMar>
                  <w:vAlign w:val="center"/>
                  <w:hideMark/>
                </w:tcPr>
                <w:p w14:paraId="70815CFD"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4</w:t>
                  </w:r>
                </w:p>
              </w:tc>
              <w:tc>
                <w:tcPr>
                  <w:tcW w:w="698" w:type="dxa"/>
                  <w:tcBorders>
                    <w:top w:val="nil"/>
                    <w:left w:val="nil"/>
                    <w:bottom w:val="nil"/>
                    <w:right w:val="nil"/>
                  </w:tcBorders>
                  <w:shd w:val="clear" w:color="auto" w:fill="FFCC99"/>
                  <w:tcMar>
                    <w:top w:w="28" w:type="dxa"/>
                    <w:left w:w="57" w:type="dxa"/>
                    <w:bottom w:w="28" w:type="dxa"/>
                    <w:right w:w="57" w:type="dxa"/>
                  </w:tcMar>
                  <w:vAlign w:val="center"/>
                  <w:hideMark/>
                </w:tcPr>
                <w:p w14:paraId="2DD93931"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88-93</w:t>
                  </w:r>
                </w:p>
              </w:tc>
              <w:tc>
                <w:tcPr>
                  <w:tcW w:w="892" w:type="dxa"/>
                  <w:tcBorders>
                    <w:top w:val="nil"/>
                    <w:left w:val="nil"/>
                    <w:bottom w:val="nil"/>
                    <w:right w:val="nil"/>
                  </w:tcBorders>
                  <w:shd w:val="clear" w:color="auto" w:fill="FFCC99"/>
                  <w:tcMar>
                    <w:top w:w="28" w:type="dxa"/>
                    <w:left w:w="57" w:type="dxa"/>
                    <w:bottom w:w="28" w:type="dxa"/>
                    <w:right w:w="57" w:type="dxa"/>
                  </w:tcMar>
                  <w:vAlign w:val="center"/>
                  <w:hideMark/>
                </w:tcPr>
                <w:p w14:paraId="0173DA35"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90-95</w:t>
                  </w:r>
                </w:p>
              </w:tc>
              <w:tc>
                <w:tcPr>
                  <w:tcW w:w="927" w:type="dxa"/>
                  <w:tcBorders>
                    <w:top w:val="nil"/>
                    <w:left w:val="nil"/>
                    <w:bottom w:val="nil"/>
                    <w:right w:val="nil"/>
                  </w:tcBorders>
                  <w:shd w:val="clear" w:color="auto" w:fill="FFCC99"/>
                  <w:tcMar>
                    <w:top w:w="28" w:type="dxa"/>
                    <w:left w:w="57" w:type="dxa"/>
                    <w:bottom w:w="28" w:type="dxa"/>
                    <w:right w:w="57" w:type="dxa"/>
                  </w:tcMar>
                  <w:vAlign w:val="center"/>
                  <w:hideMark/>
                </w:tcPr>
                <w:p w14:paraId="5486C8B8"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4-6</w:t>
                  </w:r>
                </w:p>
              </w:tc>
              <w:tc>
                <w:tcPr>
                  <w:tcW w:w="1008" w:type="dxa"/>
                  <w:tcBorders>
                    <w:top w:val="nil"/>
                    <w:left w:val="nil"/>
                    <w:bottom w:val="nil"/>
                    <w:right w:val="single" w:sz="8" w:space="0" w:color="808080"/>
                  </w:tcBorders>
                  <w:shd w:val="clear" w:color="auto" w:fill="FFCC99"/>
                  <w:tcMar>
                    <w:top w:w="28" w:type="dxa"/>
                    <w:left w:w="57" w:type="dxa"/>
                    <w:bottom w:w="28" w:type="dxa"/>
                    <w:right w:w="57" w:type="dxa"/>
                  </w:tcMar>
                  <w:vAlign w:val="center"/>
                  <w:hideMark/>
                </w:tcPr>
                <w:p w14:paraId="51CF0DCA"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30-60 min</w:t>
                  </w:r>
                </w:p>
              </w:tc>
            </w:tr>
            <w:tr w:rsidR="008641B8" w:rsidRPr="008641B8" w14:paraId="6B939377" w14:textId="77777777">
              <w:trPr>
                <w:jc w:val="center"/>
              </w:trPr>
              <w:tc>
                <w:tcPr>
                  <w:tcW w:w="789" w:type="dxa"/>
                  <w:tcBorders>
                    <w:top w:val="nil"/>
                    <w:left w:val="single" w:sz="8" w:space="0" w:color="808080"/>
                    <w:bottom w:val="single" w:sz="8" w:space="0" w:color="808080"/>
                    <w:right w:val="nil"/>
                  </w:tcBorders>
                  <w:shd w:val="clear" w:color="auto" w:fill="FF99CC"/>
                  <w:tcMar>
                    <w:top w:w="28" w:type="dxa"/>
                    <w:left w:w="57" w:type="dxa"/>
                    <w:bottom w:w="28" w:type="dxa"/>
                    <w:right w:w="57" w:type="dxa"/>
                  </w:tcMar>
                  <w:vAlign w:val="center"/>
                  <w:hideMark/>
                </w:tcPr>
                <w:p w14:paraId="2DABBB8D"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5</w:t>
                  </w:r>
                </w:p>
              </w:tc>
              <w:tc>
                <w:tcPr>
                  <w:tcW w:w="698" w:type="dxa"/>
                  <w:tcBorders>
                    <w:top w:val="nil"/>
                    <w:left w:val="nil"/>
                    <w:bottom w:val="single" w:sz="8" w:space="0" w:color="808080"/>
                    <w:right w:val="nil"/>
                  </w:tcBorders>
                  <w:shd w:val="clear" w:color="auto" w:fill="FF99CC"/>
                  <w:tcMar>
                    <w:top w:w="28" w:type="dxa"/>
                    <w:left w:w="57" w:type="dxa"/>
                    <w:bottom w:w="28" w:type="dxa"/>
                    <w:right w:w="57" w:type="dxa"/>
                  </w:tcMar>
                  <w:vAlign w:val="center"/>
                  <w:hideMark/>
                </w:tcPr>
                <w:p w14:paraId="3046D1A3"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94-100</w:t>
                  </w:r>
                </w:p>
              </w:tc>
              <w:tc>
                <w:tcPr>
                  <w:tcW w:w="892" w:type="dxa"/>
                  <w:tcBorders>
                    <w:top w:val="nil"/>
                    <w:left w:val="nil"/>
                    <w:bottom w:val="single" w:sz="8" w:space="0" w:color="808080"/>
                    <w:right w:val="nil"/>
                  </w:tcBorders>
                  <w:shd w:val="clear" w:color="auto" w:fill="FF99CC"/>
                  <w:tcMar>
                    <w:top w:w="28" w:type="dxa"/>
                    <w:left w:w="57" w:type="dxa"/>
                    <w:bottom w:w="28" w:type="dxa"/>
                    <w:right w:w="57" w:type="dxa"/>
                  </w:tcMar>
                  <w:vAlign w:val="center"/>
                  <w:hideMark/>
                </w:tcPr>
                <w:p w14:paraId="27E523A5"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95-100</w:t>
                  </w:r>
                </w:p>
              </w:tc>
              <w:tc>
                <w:tcPr>
                  <w:tcW w:w="927" w:type="dxa"/>
                  <w:tcBorders>
                    <w:top w:val="nil"/>
                    <w:left w:val="nil"/>
                    <w:bottom w:val="single" w:sz="8" w:space="0" w:color="808080"/>
                    <w:right w:val="nil"/>
                  </w:tcBorders>
                  <w:shd w:val="clear" w:color="auto" w:fill="FF99CC"/>
                  <w:tcMar>
                    <w:top w:w="28" w:type="dxa"/>
                    <w:left w:w="57" w:type="dxa"/>
                    <w:bottom w:w="28" w:type="dxa"/>
                    <w:right w:w="57" w:type="dxa"/>
                  </w:tcMar>
                  <w:vAlign w:val="center"/>
                  <w:hideMark/>
                </w:tcPr>
                <w:p w14:paraId="1C954B15"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6-10</w:t>
                  </w:r>
                </w:p>
              </w:tc>
              <w:tc>
                <w:tcPr>
                  <w:tcW w:w="1008" w:type="dxa"/>
                  <w:tcBorders>
                    <w:top w:val="nil"/>
                    <w:left w:val="nil"/>
                    <w:bottom w:val="single" w:sz="8" w:space="0" w:color="808080"/>
                    <w:right w:val="single" w:sz="8" w:space="0" w:color="808080"/>
                  </w:tcBorders>
                  <w:shd w:val="clear" w:color="auto" w:fill="FF99CC"/>
                  <w:tcMar>
                    <w:top w:w="28" w:type="dxa"/>
                    <w:left w:w="57" w:type="dxa"/>
                    <w:bottom w:w="28" w:type="dxa"/>
                    <w:right w:w="57" w:type="dxa"/>
                  </w:tcMar>
                  <w:vAlign w:val="center"/>
                  <w:hideMark/>
                </w:tcPr>
                <w:p w14:paraId="266E2BD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15-30 min</w:t>
                  </w:r>
                </w:p>
              </w:tc>
            </w:tr>
            <w:tr w:rsidR="008641B8" w:rsidRPr="008641B8" w14:paraId="1ED03175" w14:textId="77777777">
              <w:trPr>
                <w:jc w:val="center"/>
              </w:trPr>
              <w:tc>
                <w:tcPr>
                  <w:tcW w:w="4314" w:type="dxa"/>
                  <w:gridSpan w:val="5"/>
                  <w:tcBorders>
                    <w:top w:val="nil"/>
                    <w:left w:val="single" w:sz="8" w:space="0" w:color="808080"/>
                    <w:bottom w:val="single" w:sz="8" w:space="0" w:color="808080"/>
                    <w:right w:val="single" w:sz="8" w:space="0" w:color="808080"/>
                  </w:tcBorders>
                  <w:tcMar>
                    <w:top w:w="28" w:type="dxa"/>
                    <w:left w:w="57" w:type="dxa"/>
                    <w:bottom w:w="28" w:type="dxa"/>
                    <w:right w:w="57" w:type="dxa"/>
                  </w:tcMar>
                  <w:hideMark/>
                </w:tcPr>
                <w:p w14:paraId="178D3252"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Stupnice srdeční frekvence je mírně zjednodušena ve srovnání se skutečným měřítkem používaným Norskou olympijskou federací, která je založena především na desetiletích testování běžkařů, biatlonistů a veslařů.</w:t>
                  </w:r>
                </w:p>
              </w:tc>
            </w:tr>
          </w:tbl>
          <w:p w14:paraId="34061BCA"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p w14:paraId="6964D664"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Několik nedávných studií zkoumajících distribuci intenzity tréninku (</w:t>
            </w:r>
            <w:proofErr w:type="spellStart"/>
            <w:r w:rsidRPr="008641B8">
              <w:rPr>
                <w:rFonts w:ascii="Times New Roman" w:eastAsia="Times New Roman" w:hAnsi="Times New Roman" w:cs="Times New Roman"/>
                <w:lang w:eastAsia="cs-CZ"/>
              </w:rPr>
              <w:t>Esteve-Lanao</w:t>
            </w:r>
            <w:proofErr w:type="spellEnd"/>
            <w:r w:rsidRPr="008641B8">
              <w:rPr>
                <w:rFonts w:ascii="Times New Roman" w:eastAsia="Times New Roman" w:hAnsi="Times New Roman" w:cs="Times New Roman"/>
                <w:lang w:eastAsia="cs-CZ"/>
              </w:rPr>
              <w:t xml:space="preserve"> et al., 2005; Seiler a </w:t>
            </w:r>
            <w:proofErr w:type="spellStart"/>
            <w:r w:rsidRPr="008641B8">
              <w:rPr>
                <w:rFonts w:ascii="Times New Roman" w:eastAsia="Times New Roman" w:hAnsi="Times New Roman" w:cs="Times New Roman"/>
                <w:lang w:eastAsia="cs-CZ"/>
              </w:rPr>
              <w:t>Kjerland</w:t>
            </w:r>
            <w:proofErr w:type="spellEnd"/>
            <w:r w:rsidRPr="008641B8">
              <w:rPr>
                <w:rFonts w:ascii="Times New Roman" w:eastAsia="Times New Roman" w:hAnsi="Times New Roman" w:cs="Times New Roman"/>
                <w:lang w:eastAsia="cs-CZ"/>
              </w:rPr>
              <w:t xml:space="preserve">, 2006; </w:t>
            </w:r>
            <w:proofErr w:type="spellStart"/>
            <w:r w:rsidRPr="008641B8">
              <w:rPr>
                <w:rFonts w:ascii="Times New Roman" w:eastAsia="Times New Roman" w:hAnsi="Times New Roman" w:cs="Times New Roman"/>
                <w:lang w:eastAsia="cs-CZ"/>
              </w:rPr>
              <w:t>Zapico</w:t>
            </w:r>
            <w:proofErr w:type="spellEnd"/>
            <w:r w:rsidRPr="008641B8">
              <w:rPr>
                <w:rFonts w:ascii="Times New Roman" w:eastAsia="Times New Roman" w:hAnsi="Times New Roman" w:cs="Times New Roman"/>
                <w:lang w:eastAsia="cs-CZ"/>
              </w:rPr>
              <w:t xml:space="preserve"> et al., 2007) nebo distribuci intenzity výkonu ve vícedenních událostech (Lucia et al., 1999; Lucia et al. ., 2003)použili první a druhé ventilační otočné body k vymezení tří zón intenzity (obrázek 1). 5zónová stupnice v tabulce výše a 3zónová stupnice níže jsou přiměřeně nadstandardní v této intenzitě Zóna 3 v 5zónovém systému se dobře shoduje se zónou 2 ve 3zónovém modelu. Zatímco vymezení pěti „aerobních“ zón intenzity bude pravděpodobně informativní v tréninkové praxi, je důležité poznamenat, že nejsou založeny na jasně definovaných fyziologických markerech. Všimněte si také, že 2-3 další zóny jsou typicky definovány tak, aby vyhovovaly sprintu s vysokou intenzitou, anaerobní kapacitě a silovému tréninku. Tyto zóny jsou typicky definovány jako „anaerobní“ zóny 6, 7 a 8.</w:t>
            </w:r>
          </w:p>
          <w:p w14:paraId="5C81BB81"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tblCellMar>
                <w:left w:w="0" w:type="dxa"/>
                <w:right w:w="0" w:type="dxa"/>
              </w:tblCellMar>
              <w:tblLook w:val="04A0" w:firstRow="1" w:lastRow="0" w:firstColumn="1" w:lastColumn="0" w:noHBand="0" w:noVBand="1"/>
            </w:tblPr>
            <w:tblGrid>
              <w:gridCol w:w="4465"/>
            </w:tblGrid>
            <w:tr w:rsidR="008641B8" w:rsidRPr="008641B8" w14:paraId="2B71CA3C" w14:textId="77777777">
              <w:trPr>
                <w:jc w:val="center"/>
              </w:trPr>
              <w:tc>
                <w:tcPr>
                  <w:tcW w:w="4465" w:type="dxa"/>
                  <w:tcBorders>
                    <w:top w:val="single" w:sz="8" w:space="0" w:color="808080"/>
                    <w:left w:val="single" w:sz="8" w:space="0" w:color="808080"/>
                    <w:bottom w:val="single" w:sz="8" w:space="0" w:color="808080"/>
                    <w:right w:val="single" w:sz="8" w:space="0" w:color="808080"/>
                  </w:tcBorders>
                  <w:tcMar>
                    <w:top w:w="28" w:type="dxa"/>
                    <w:left w:w="57" w:type="dxa"/>
                    <w:bottom w:w="28" w:type="dxa"/>
                    <w:right w:w="57" w:type="dxa"/>
                  </w:tcMar>
                  <w:hideMark/>
                </w:tcPr>
                <w:p w14:paraId="78032365"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Obrázek 1. Tři intenzity zóny definované fyziologické stanovení první a druhé otočné body ventilační použití ventilační ekvivalenty pro 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(VT </w:t>
                  </w:r>
                  <w:r w:rsidRPr="008641B8">
                    <w:rPr>
                      <w:rFonts w:ascii="Arial Narrow" w:eastAsia="Times New Roman" w:hAnsi="Arial Narrow" w:cs="Times New Roman"/>
                      <w:sz w:val="16"/>
                      <w:szCs w:val="16"/>
                      <w:lang w:eastAsia="cs-CZ"/>
                    </w:rPr>
                    <w:t>1</w:t>
                  </w:r>
                  <w:r w:rsidRPr="008641B8">
                    <w:rPr>
                      <w:rFonts w:ascii="Arial Narrow" w:eastAsia="Times New Roman" w:hAnsi="Arial Narrow" w:cs="Times New Roman"/>
                      <w:sz w:val="20"/>
                      <w:szCs w:val="20"/>
                      <w:lang w:eastAsia="cs-CZ"/>
                    </w:rPr>
                    <w:t> ) a CO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(VT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w:t>
                  </w:r>
                </w:p>
              </w:tc>
            </w:tr>
            <w:tr w:rsidR="008641B8" w:rsidRPr="008641B8" w14:paraId="037AFF45" w14:textId="77777777">
              <w:trPr>
                <w:jc w:val="center"/>
              </w:trPr>
              <w:tc>
                <w:tcPr>
                  <w:tcW w:w="4465" w:type="dxa"/>
                  <w:tcBorders>
                    <w:top w:val="nil"/>
                    <w:left w:val="single" w:sz="8" w:space="0" w:color="808080"/>
                    <w:bottom w:val="single" w:sz="8" w:space="0" w:color="808080"/>
                    <w:right w:val="single" w:sz="8" w:space="0" w:color="808080"/>
                  </w:tcBorders>
                  <w:tcMar>
                    <w:top w:w="28" w:type="dxa"/>
                    <w:left w:w="57" w:type="dxa"/>
                    <w:bottom w:w="28" w:type="dxa"/>
                    <w:right w:w="57" w:type="dxa"/>
                  </w:tcMar>
                  <w:hideMark/>
                </w:tcPr>
                <w:p w14:paraId="4768330B" w14:textId="77777777" w:rsidR="008641B8" w:rsidRPr="008641B8" w:rsidRDefault="008641B8" w:rsidP="008641B8">
                  <w:pPr>
                    <w:spacing w:after="0" w:line="240" w:lineRule="auto"/>
                    <w:jc w:val="both"/>
                    <w:rPr>
                      <w:rFonts w:ascii="Times New Roman" w:eastAsia="Times New Roman" w:hAnsi="Times New Roman" w:cs="Times New Roman"/>
                      <w:lang w:eastAsia="cs-CZ"/>
                    </w:rPr>
                  </w:pPr>
                  <w:r w:rsidRPr="008641B8">
                    <w:rPr>
                      <w:rFonts w:ascii="Times New Roman" w:eastAsia="Times New Roman" w:hAnsi="Times New Roman" w:cs="Times New Roman"/>
                      <w:noProof/>
                      <w:lang w:eastAsia="cs-CZ"/>
                    </w:rPr>
                    <w:lastRenderedPageBreak/>
                    <w:drawing>
                      <wp:inline distT="0" distB="0" distL="0" distR="0" wp14:anchorId="0E0FD1E6" wp14:editId="0FF42B71">
                        <wp:extent cx="2694940" cy="2216785"/>
                        <wp:effectExtent l="0" t="0" r="0" b="0"/>
                        <wp:docPr id="19" name="obrázek 19" descr="http://www.sportsci.org/2009/ss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portsci.org/2009/ss_files/image00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94940" cy="2216785"/>
                                </a:xfrm>
                                <a:prstGeom prst="rect">
                                  <a:avLst/>
                                </a:prstGeom>
                                <a:noFill/>
                                <a:ln>
                                  <a:noFill/>
                                </a:ln>
                              </pic:spPr>
                            </pic:pic>
                          </a:graphicData>
                        </a:graphic>
                      </wp:inline>
                    </w:drawing>
                  </w:r>
                </w:p>
              </w:tc>
            </w:tr>
          </w:tbl>
          <w:p w14:paraId="209FBE7A" w14:textId="77777777" w:rsidR="008641B8" w:rsidRPr="008641B8" w:rsidRDefault="008641B8" w:rsidP="008641B8">
            <w:pPr>
              <w:spacing w:before="240" w:after="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t>Tréninkové plány a mobilní signalizace</w:t>
            </w:r>
          </w:p>
          <w:p w14:paraId="2B5B21F1"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Sportovci nevycvičují každý den stejnou intenzitu nebo stejnou dobu. Tyto proměnné jsou ze dne na den manipulovány s implicitními cíli, aby se časem maximalizovala fyziologická kapacita a zůstala zdravá. První z nich je zcela závislá na druhé. Tréninková frekvence je také kritická proměnná, kterou sportovec ovládá. To je zřejmé zejména při porovnání mladších (často 5–8krát týdně trénovaných) a zralých atletů na špičkové úrovni (často trénuje 10-13 sezení týdně). Zvýšení frekvence tréninku (na rozdíl od tréninku delšího trvání každé relace) je zodpovědné za většinu nárůstu ročních tréninkových hodin pozorovaných při dospívání sportovců. Výjimkou z tohoto obecného pravidla může být cyklistika, protože cyklistická tradice diktuje jednotlivé denní sezení, která se mezi odborníky často pohybují 4-6 hodin. Konečnými cíli vzdělávacího procesu jsou jednotlivé buňky.  Změny rychlosti transkripce DNA, translace </w:t>
            </w:r>
            <w:proofErr w:type="gramStart"/>
            <w:r w:rsidRPr="008641B8">
              <w:rPr>
                <w:rFonts w:ascii="Times New Roman" w:eastAsia="Times New Roman" w:hAnsi="Times New Roman" w:cs="Times New Roman"/>
                <w:lang w:eastAsia="cs-CZ"/>
              </w:rPr>
              <w:t>RNA</w:t>
            </w:r>
            <w:proofErr w:type="gramEnd"/>
            <w:r w:rsidRPr="008641B8">
              <w:rPr>
                <w:rFonts w:ascii="Times New Roman" w:eastAsia="Times New Roman" w:hAnsi="Times New Roman" w:cs="Times New Roman"/>
                <w:lang w:eastAsia="cs-CZ"/>
              </w:rPr>
              <w:t xml:space="preserve"> a nakonec syntéza specifických proteinů nebo proteinových konstelací jsou indukovány prostřednictvím kaskády intracelulárních signálů indukovaných tréninkem záchvatu. Biologické cvičení biologů rozkládá, jak manipulace intenzity a trvání cvičení specificky modifikuje intracelulární signalizaci a výsledné míry syntézy bílkovin na buněčné úrovni nebo úrovni celého svalu / myokardu (</w:t>
            </w:r>
            <w:proofErr w:type="spellStart"/>
            <w:r w:rsidRPr="008641B8">
              <w:rPr>
                <w:rFonts w:ascii="Times New Roman" w:eastAsia="Times New Roman" w:hAnsi="Times New Roman" w:cs="Times New Roman"/>
                <w:lang w:eastAsia="cs-CZ"/>
              </w:rPr>
              <w:t>Ahmetov</w:t>
            </w:r>
            <w:proofErr w:type="spellEnd"/>
            <w:r w:rsidRPr="008641B8">
              <w:rPr>
                <w:rFonts w:ascii="Times New Roman" w:eastAsia="Times New Roman" w:hAnsi="Times New Roman" w:cs="Times New Roman"/>
                <w:lang w:eastAsia="cs-CZ"/>
              </w:rPr>
              <w:t xml:space="preserve"> a </w:t>
            </w:r>
            <w:proofErr w:type="spellStart"/>
            <w:r w:rsidRPr="008641B8">
              <w:rPr>
                <w:rFonts w:ascii="Times New Roman" w:eastAsia="Times New Roman" w:hAnsi="Times New Roman" w:cs="Times New Roman"/>
                <w:lang w:eastAsia="cs-CZ"/>
              </w:rPr>
              <w:t>Rogozkin</w:t>
            </w:r>
            <w:proofErr w:type="spellEnd"/>
            <w:r w:rsidRPr="008641B8">
              <w:rPr>
                <w:rFonts w:ascii="Times New Roman" w:eastAsia="Times New Roman" w:hAnsi="Times New Roman" w:cs="Times New Roman"/>
                <w:lang w:eastAsia="cs-CZ"/>
              </w:rPr>
              <w:t xml:space="preserve">, 2009; </w:t>
            </w:r>
            <w:proofErr w:type="spellStart"/>
            <w:r w:rsidRPr="008641B8">
              <w:rPr>
                <w:rFonts w:ascii="Times New Roman" w:eastAsia="Times New Roman" w:hAnsi="Times New Roman" w:cs="Times New Roman"/>
                <w:lang w:eastAsia="cs-CZ"/>
              </w:rPr>
              <w:t>Hoppeler</w:t>
            </w:r>
            <w:proofErr w:type="spellEnd"/>
            <w:r w:rsidRPr="008641B8">
              <w:rPr>
                <w:rFonts w:ascii="Times New Roman" w:eastAsia="Times New Roman" w:hAnsi="Times New Roman" w:cs="Times New Roman"/>
                <w:lang w:eastAsia="cs-CZ"/>
              </w:rPr>
              <w:t xml:space="preserve"> et al., 2007; Joseph et al., 2006, </w:t>
            </w:r>
            <w:proofErr w:type="spellStart"/>
            <w:r w:rsidRPr="008641B8">
              <w:rPr>
                <w:rFonts w:ascii="Times New Roman" w:eastAsia="Times New Roman" w:hAnsi="Times New Roman" w:cs="Times New Roman"/>
                <w:lang w:eastAsia="cs-CZ"/>
              </w:rPr>
              <w:t>Marcuello</w:t>
            </w:r>
            <w:proofErr w:type="spellEnd"/>
            <w:r w:rsidRPr="008641B8">
              <w:rPr>
                <w:rFonts w:ascii="Times New Roman" w:eastAsia="Times New Roman" w:hAnsi="Times New Roman" w:cs="Times New Roman"/>
                <w:lang w:eastAsia="cs-CZ"/>
              </w:rPr>
              <w:t xml:space="preserve"> et al., 2005, </w:t>
            </w:r>
            <w:proofErr w:type="spellStart"/>
            <w:r w:rsidRPr="008641B8">
              <w:rPr>
                <w:rFonts w:ascii="Times New Roman" w:eastAsia="Times New Roman" w:hAnsi="Times New Roman" w:cs="Times New Roman"/>
                <w:lang w:eastAsia="cs-CZ"/>
              </w:rPr>
              <w:t>McPhee</w:t>
            </w:r>
            <w:proofErr w:type="spellEnd"/>
            <w:r w:rsidRPr="008641B8">
              <w:rPr>
                <w:rFonts w:ascii="Times New Roman" w:eastAsia="Times New Roman" w:hAnsi="Times New Roman" w:cs="Times New Roman"/>
                <w:lang w:eastAsia="cs-CZ"/>
              </w:rPr>
              <w:t xml:space="preserve"> et al., 2009, Yan, 2009) . Přibližně 85% všech publikací zahrnujících genovou expresi a cvičení je méně než 10 let, takže ještě nemáme dostatek informací k tomu, aby spojily výsledky Western </w:t>
            </w:r>
            <w:proofErr w:type="spellStart"/>
            <w:r w:rsidRPr="008641B8">
              <w:rPr>
                <w:rFonts w:ascii="Times New Roman" w:eastAsia="Times New Roman" w:hAnsi="Times New Roman" w:cs="Times New Roman"/>
                <w:lang w:eastAsia="cs-CZ"/>
              </w:rPr>
              <w:t>blotů</w:t>
            </w:r>
            <w:proofErr w:type="spellEnd"/>
            <w:r w:rsidRPr="008641B8">
              <w:rPr>
                <w:rFonts w:ascii="Times New Roman" w:eastAsia="Times New Roman" w:hAnsi="Times New Roman" w:cs="Times New Roman"/>
                <w:lang w:eastAsia="cs-CZ"/>
              </w:rPr>
              <w:t xml:space="preserve"> se specifickým tréninkem sportovce.</w:t>
            </w:r>
          </w:p>
          <w:p w14:paraId="6231E94C"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Signální dopad daného zátěžového stresu (intenzita × doba trvání) se téměř jistě rozpadá s tréninkem (</w:t>
            </w:r>
            <w:proofErr w:type="spellStart"/>
            <w:r w:rsidRPr="008641B8">
              <w:rPr>
                <w:rFonts w:ascii="Times New Roman" w:eastAsia="Times New Roman" w:hAnsi="Times New Roman" w:cs="Times New Roman"/>
                <w:lang w:eastAsia="cs-CZ"/>
              </w:rPr>
              <w:t>Hoppeler</w:t>
            </w:r>
            <w:proofErr w:type="spellEnd"/>
            <w:r w:rsidRPr="008641B8">
              <w:rPr>
                <w:rFonts w:ascii="Times New Roman" w:eastAsia="Times New Roman" w:hAnsi="Times New Roman" w:cs="Times New Roman"/>
                <w:lang w:eastAsia="cs-CZ"/>
              </w:rPr>
              <w:t xml:space="preserve"> et al., 2007; </w:t>
            </w:r>
            <w:proofErr w:type="spellStart"/>
            <w:r w:rsidRPr="008641B8">
              <w:rPr>
                <w:rFonts w:ascii="Times New Roman" w:eastAsia="Times New Roman" w:hAnsi="Times New Roman" w:cs="Times New Roman"/>
                <w:lang w:eastAsia="cs-CZ"/>
              </w:rPr>
              <w:t>Nordsborg</w:t>
            </w:r>
            <w:proofErr w:type="spellEnd"/>
            <w:r w:rsidRPr="008641B8">
              <w:rPr>
                <w:rFonts w:ascii="Times New Roman" w:eastAsia="Times New Roman" w:hAnsi="Times New Roman" w:cs="Times New Roman"/>
                <w:lang w:eastAsia="cs-CZ"/>
              </w:rPr>
              <w:t xml:space="preserve"> et al., 2003) .   Například, AMP aktivaci </w:t>
            </w:r>
            <w:proofErr w:type="spellStart"/>
            <w:r w:rsidRPr="008641B8">
              <w:rPr>
                <w:rFonts w:ascii="Times New Roman" w:eastAsia="Times New Roman" w:hAnsi="Times New Roman" w:cs="Times New Roman"/>
                <w:lang w:eastAsia="cs-CZ"/>
              </w:rPr>
              <w:t>proteinkinázy</w:t>
            </w:r>
            <w:proofErr w:type="spellEnd"/>
            <w:r w:rsidRPr="008641B8">
              <w:rPr>
                <w:rFonts w:ascii="Times New Roman" w:eastAsia="Times New Roman" w:hAnsi="Times New Roman" w:cs="Times New Roman"/>
                <w:lang w:eastAsia="cs-CZ"/>
              </w:rPr>
              <w:t xml:space="preserve"> a2 (</w:t>
            </w:r>
            <w:proofErr w:type="spellStart"/>
            <w:r w:rsidRPr="008641B8">
              <w:rPr>
                <w:rFonts w:ascii="Times New Roman" w:eastAsia="Times New Roman" w:hAnsi="Times New Roman" w:cs="Times New Roman"/>
                <w:lang w:eastAsia="cs-CZ"/>
              </w:rPr>
              <w:t>AMPK</w:t>
            </w:r>
            <w:proofErr w:type="spellEnd"/>
            <w:r w:rsidRPr="008641B8">
              <w:rPr>
                <w:rFonts w:ascii="Times New Roman" w:eastAsia="Times New Roman" w:hAnsi="Times New Roman" w:cs="Times New Roman"/>
                <w:lang w:eastAsia="cs-CZ"/>
              </w:rPr>
              <w:t>) aktivita skoky 9-krát nad klidové hladiny po 120 minutách Jízda na kole 66%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 max v nepovolaných subjektů.   Po pouhých 10 trénincích   se však po stejném cvičení nepozoruje téměř žádné zvýšení </w:t>
            </w:r>
            <w:proofErr w:type="spellStart"/>
            <w:r w:rsidRPr="008641B8">
              <w:rPr>
                <w:rFonts w:ascii="Times New Roman" w:eastAsia="Times New Roman" w:hAnsi="Times New Roman" w:cs="Times New Roman"/>
                <w:lang w:eastAsia="cs-CZ"/>
              </w:rPr>
              <w:t>AMPK</w:t>
            </w:r>
            <w:proofErr w:type="spellEnd"/>
            <w:r w:rsidRPr="008641B8">
              <w:rPr>
                <w:rFonts w:ascii="Times New Roman" w:eastAsia="Times New Roman" w:hAnsi="Times New Roman" w:cs="Times New Roman"/>
                <w:lang w:eastAsia="cs-CZ"/>
              </w:rPr>
              <w:t> (</w:t>
            </w:r>
            <w:proofErr w:type="spellStart"/>
            <w:r w:rsidRPr="008641B8">
              <w:rPr>
                <w:rFonts w:ascii="Times New Roman" w:eastAsia="Times New Roman" w:hAnsi="Times New Roman" w:cs="Times New Roman"/>
                <w:lang w:eastAsia="cs-CZ"/>
              </w:rPr>
              <w:t>McConell</w:t>
            </w:r>
            <w:proofErr w:type="spellEnd"/>
            <w:r w:rsidRPr="008641B8">
              <w:rPr>
                <w:rFonts w:ascii="Times New Roman" w:eastAsia="Times New Roman" w:hAnsi="Times New Roman" w:cs="Times New Roman"/>
                <w:lang w:eastAsia="cs-CZ"/>
              </w:rPr>
              <w:t xml:space="preserve"> et al., 2005).. Manipulace intenzity a trvání cvičení také ovlivňuje systémové stresové reakce spojené s výcvikem. Toto spojení je dále komplikováno nedávnými zjištěními, které naznačují, že deplece svalového glykogenu může zesílit a doplnění antioxidantů může inhibovat adaptace na trénink (</w:t>
            </w:r>
            <w:proofErr w:type="spellStart"/>
            <w:r w:rsidRPr="008641B8">
              <w:rPr>
                <w:rFonts w:ascii="Times New Roman" w:eastAsia="Times New Roman" w:hAnsi="Times New Roman" w:cs="Times New Roman"/>
                <w:lang w:eastAsia="cs-CZ"/>
              </w:rPr>
              <w:t>Brigelius-Flohe</w:t>
            </w:r>
            <w:proofErr w:type="spellEnd"/>
            <w:r w:rsidRPr="008641B8">
              <w:rPr>
                <w:rFonts w:ascii="Times New Roman" w:eastAsia="Times New Roman" w:hAnsi="Times New Roman" w:cs="Times New Roman"/>
                <w:lang w:eastAsia="cs-CZ"/>
              </w:rPr>
              <w:t xml:space="preserve">, 2009; </w:t>
            </w:r>
            <w:proofErr w:type="spellStart"/>
            <w:r w:rsidRPr="008641B8">
              <w:rPr>
                <w:rFonts w:ascii="Times New Roman" w:eastAsia="Times New Roman" w:hAnsi="Times New Roman" w:cs="Times New Roman"/>
                <w:lang w:eastAsia="cs-CZ"/>
              </w:rPr>
              <w:t>Gomez-Cabrera</w:t>
            </w:r>
            <w:proofErr w:type="spellEnd"/>
            <w:r w:rsidRPr="008641B8">
              <w:rPr>
                <w:rFonts w:ascii="Times New Roman" w:eastAsia="Times New Roman" w:hAnsi="Times New Roman" w:cs="Times New Roman"/>
                <w:lang w:eastAsia="cs-CZ"/>
              </w:rPr>
              <w:t xml:space="preserve"> et al., 2008; </w:t>
            </w:r>
            <w:proofErr w:type="spellStart"/>
            <w:r w:rsidRPr="008641B8">
              <w:rPr>
                <w:rFonts w:ascii="Times New Roman" w:eastAsia="Times New Roman" w:hAnsi="Times New Roman" w:cs="Times New Roman"/>
                <w:lang w:eastAsia="cs-CZ"/>
              </w:rPr>
              <w:t>Hansen</w:t>
            </w:r>
            <w:proofErr w:type="spellEnd"/>
            <w:r w:rsidRPr="008641B8">
              <w:rPr>
                <w:rFonts w:ascii="Times New Roman" w:eastAsia="Times New Roman" w:hAnsi="Times New Roman" w:cs="Times New Roman"/>
                <w:lang w:eastAsia="cs-CZ"/>
              </w:rPr>
              <w:t xml:space="preserve"> et al., 2005; </w:t>
            </w:r>
            <w:proofErr w:type="spellStart"/>
            <w:r w:rsidRPr="008641B8">
              <w:rPr>
                <w:rFonts w:ascii="Times New Roman" w:eastAsia="Times New Roman" w:hAnsi="Times New Roman" w:cs="Times New Roman"/>
                <w:lang w:eastAsia="cs-CZ"/>
              </w:rPr>
              <w:t>Ristow</w:t>
            </w:r>
            <w:proofErr w:type="spellEnd"/>
            <w:r w:rsidRPr="008641B8">
              <w:rPr>
                <w:rFonts w:ascii="Times New Roman" w:eastAsia="Times New Roman" w:hAnsi="Times New Roman" w:cs="Times New Roman"/>
                <w:lang w:eastAsia="cs-CZ"/>
              </w:rPr>
              <w:t xml:space="preserve"> et al. ., 2009; </w:t>
            </w:r>
            <w:proofErr w:type="spellStart"/>
            <w:r w:rsidRPr="008641B8">
              <w:rPr>
                <w:rFonts w:ascii="Times New Roman" w:eastAsia="Times New Roman" w:hAnsi="Times New Roman" w:cs="Times New Roman"/>
                <w:lang w:eastAsia="cs-CZ"/>
              </w:rPr>
              <w:t>Yeo</w:t>
            </w:r>
            <w:proofErr w:type="spellEnd"/>
            <w:r w:rsidRPr="008641B8">
              <w:rPr>
                <w:rFonts w:ascii="Times New Roman" w:eastAsia="Times New Roman" w:hAnsi="Times New Roman" w:cs="Times New Roman"/>
                <w:lang w:eastAsia="cs-CZ"/>
              </w:rPr>
              <w:t xml:space="preserve"> et al., 2008) . Zdá se spravedlivé konstatovat, že i když máme podezření, že existují významné rozdíly, ještě nejsme schopni spojit specifické vzdělávací proměnné (např. 60 min proti 120 min při 70%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max) k rozdílům v buněčné signalizaci podrobným způsobem. Náš pohled na adaptivní proces je stále omezen na větší rozsah. Stále můžeme identifikovat některé potenciální signální faktory, které jsou spojeny se zvýšenou intenzitou cvičení v daném trvání (tabulka 2) nebo zvýšenou délkou cvičení při dané sub-maximální intenzitě (tabulka 3). Některé z nich jsou </w:t>
            </w:r>
            <w:r w:rsidRPr="008641B8">
              <w:rPr>
                <w:rFonts w:ascii="Times New Roman" w:eastAsia="Times New Roman" w:hAnsi="Times New Roman" w:cs="Times New Roman"/>
                <w:lang w:eastAsia="cs-CZ"/>
              </w:rPr>
              <w:lastRenderedPageBreak/>
              <w:t>potenciálně adaptivní a jiné maladaptivní.   Pravděpodobně dochází k podstatnému překrývání účinků mezi prodloužením doby cvičení a zvýšením intenzity cvičení.</w:t>
            </w:r>
          </w:p>
          <w:p w14:paraId="2FD00524"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To může být těžké pilulky polykat pro některé cvičení fyziologů, ale sportovci a trenéři nepotřebují vědět moc cvičení fyziologie trénovat efektivně. Musí být citliví na to, jak trénink manipulace ovlivňují zdraví sportovců, denní tréninkovou toleranci a výkonnost, a provádět efektivní úpravy. V průběhu času úspěšný sportovec pravděpodobně organizuje svůj trénink způsobem, který maximalizuje adaptivní přínos pro dané vnímané zátěžové zatížení. To znamená, že můžeme předpokládat, že velmi úspěšní atleti integrují tuto zkušenost zpětné vazby v průběhu času, aby maximalizovali přínos školení a minimalizovali riziko negativních výsledků, jako je   nemoc, zranění, stagnace nebo přetrénování.</w:t>
            </w:r>
          </w:p>
          <w:p w14:paraId="5A620B92"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tblCellMar>
                <w:left w:w="0" w:type="dxa"/>
                <w:right w:w="0" w:type="dxa"/>
              </w:tblCellMar>
              <w:tblLook w:val="04A0" w:firstRow="1" w:lastRow="0" w:firstColumn="1" w:lastColumn="0" w:noHBand="0" w:noVBand="1"/>
            </w:tblPr>
            <w:tblGrid>
              <w:gridCol w:w="1444"/>
              <w:gridCol w:w="2513"/>
              <w:gridCol w:w="1847"/>
              <w:gridCol w:w="1660"/>
            </w:tblGrid>
            <w:tr w:rsidR="008641B8" w:rsidRPr="008641B8" w14:paraId="2DF48DBB" w14:textId="77777777">
              <w:trPr>
                <w:jc w:val="center"/>
              </w:trPr>
              <w:tc>
                <w:tcPr>
                  <w:tcW w:w="7474" w:type="dxa"/>
                  <w:gridSpan w:val="4"/>
                  <w:tcBorders>
                    <w:top w:val="single" w:sz="8" w:space="0" w:color="808080"/>
                    <w:left w:val="single" w:sz="8" w:space="0" w:color="808080"/>
                    <w:bottom w:val="single" w:sz="8" w:space="0" w:color="808080"/>
                    <w:right w:val="single" w:sz="8" w:space="0" w:color="808080"/>
                  </w:tcBorders>
                  <w:tcMar>
                    <w:top w:w="28" w:type="dxa"/>
                    <w:left w:w="57" w:type="dxa"/>
                    <w:bottom w:w="28" w:type="dxa"/>
                    <w:right w:w="57" w:type="dxa"/>
                  </w:tcMar>
                  <w:hideMark/>
                </w:tcPr>
                <w:p w14:paraId="7E62C38A"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Tabulka 2. Klíčové fyziologické změny spojené se zvýšením intenzity cvičení ze 70% 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max na ≥90% 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max pro danou dobu cvičení.</w:t>
                  </w:r>
                </w:p>
              </w:tc>
            </w:tr>
            <w:tr w:rsidR="008641B8" w:rsidRPr="008641B8" w14:paraId="2478AA84" w14:textId="77777777">
              <w:trPr>
                <w:jc w:val="center"/>
              </w:trPr>
              <w:tc>
                <w:tcPr>
                  <w:tcW w:w="1445" w:type="dxa"/>
                  <w:tcBorders>
                    <w:top w:val="nil"/>
                    <w:left w:val="single" w:sz="8" w:space="0" w:color="808080"/>
                    <w:bottom w:val="single" w:sz="8" w:space="0" w:color="808080"/>
                    <w:right w:val="nil"/>
                  </w:tcBorders>
                  <w:tcMar>
                    <w:top w:w="28" w:type="dxa"/>
                    <w:left w:w="57" w:type="dxa"/>
                    <w:bottom w:w="28" w:type="dxa"/>
                    <w:right w:w="57" w:type="dxa"/>
                  </w:tcMar>
                  <w:hideMark/>
                </w:tcPr>
                <w:p w14:paraId="19EDF782"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b/>
                      <w:bCs/>
                      <w:sz w:val="20"/>
                      <w:szCs w:val="20"/>
                      <w:lang w:eastAsia="cs-CZ"/>
                    </w:rPr>
                    <w:t>Indukovaná změna</w:t>
                  </w:r>
                </w:p>
              </w:tc>
              <w:tc>
                <w:tcPr>
                  <w:tcW w:w="2519" w:type="dxa"/>
                  <w:tcBorders>
                    <w:top w:val="nil"/>
                    <w:left w:val="nil"/>
                    <w:bottom w:val="single" w:sz="8" w:space="0" w:color="808080"/>
                    <w:right w:val="nil"/>
                  </w:tcBorders>
                  <w:tcMar>
                    <w:top w:w="28" w:type="dxa"/>
                    <w:left w:w="57" w:type="dxa"/>
                    <w:bottom w:w="28" w:type="dxa"/>
                    <w:right w:w="57" w:type="dxa"/>
                  </w:tcMar>
                  <w:hideMark/>
                </w:tcPr>
                <w:p w14:paraId="593CEF05"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b/>
                      <w:bCs/>
                      <w:sz w:val="20"/>
                      <w:szCs w:val="20"/>
                      <w:lang w:eastAsia="cs-CZ"/>
                    </w:rPr>
                    <w:t>Možný signál</w:t>
                  </w:r>
                </w:p>
              </w:tc>
              <w:tc>
                <w:tcPr>
                  <w:tcW w:w="1848" w:type="dxa"/>
                  <w:tcBorders>
                    <w:top w:val="nil"/>
                    <w:left w:val="nil"/>
                    <w:bottom w:val="single" w:sz="8" w:space="0" w:color="808080"/>
                    <w:right w:val="nil"/>
                  </w:tcBorders>
                  <w:tcMar>
                    <w:top w:w="28" w:type="dxa"/>
                    <w:left w:w="57" w:type="dxa"/>
                    <w:bottom w:w="28" w:type="dxa"/>
                    <w:right w:w="57" w:type="dxa"/>
                  </w:tcMar>
                  <w:hideMark/>
                </w:tcPr>
                <w:p w14:paraId="11AA86E2"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b/>
                      <w:bCs/>
                      <w:sz w:val="20"/>
                      <w:szCs w:val="20"/>
                      <w:lang w:eastAsia="cs-CZ"/>
                    </w:rPr>
                    <w:t>Možný pozitivní efekt</w:t>
                  </w:r>
                </w:p>
              </w:tc>
              <w:tc>
                <w:tcPr>
                  <w:tcW w:w="1662" w:type="dxa"/>
                  <w:tcBorders>
                    <w:top w:val="nil"/>
                    <w:left w:val="nil"/>
                    <w:bottom w:val="single" w:sz="8" w:space="0" w:color="808080"/>
                    <w:right w:val="single" w:sz="8" w:space="0" w:color="808080"/>
                  </w:tcBorders>
                  <w:tcMar>
                    <w:top w:w="28" w:type="dxa"/>
                    <w:left w:w="57" w:type="dxa"/>
                    <w:bottom w:w="28" w:type="dxa"/>
                    <w:right w:w="57" w:type="dxa"/>
                  </w:tcMar>
                  <w:hideMark/>
                </w:tcPr>
                <w:p w14:paraId="56054D7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b/>
                      <w:bCs/>
                      <w:sz w:val="20"/>
                      <w:szCs w:val="20"/>
                      <w:lang w:eastAsia="cs-CZ"/>
                    </w:rPr>
                    <w:t>Možný negativní účinek</w:t>
                  </w:r>
                </w:p>
              </w:tc>
            </w:tr>
            <w:tr w:rsidR="008641B8" w:rsidRPr="008641B8" w14:paraId="43510778" w14:textId="77777777">
              <w:trPr>
                <w:jc w:val="center"/>
              </w:trPr>
              <w:tc>
                <w:tcPr>
                  <w:tcW w:w="1445" w:type="dxa"/>
                  <w:tcBorders>
                    <w:top w:val="nil"/>
                    <w:left w:val="single" w:sz="8" w:space="0" w:color="808080"/>
                    <w:bottom w:val="single" w:sz="8" w:space="0" w:color="808080"/>
                    <w:right w:val="nil"/>
                  </w:tcBorders>
                  <w:tcMar>
                    <w:top w:w="28" w:type="dxa"/>
                    <w:left w:w="57" w:type="dxa"/>
                    <w:bottom w:w="28" w:type="dxa"/>
                    <w:right w:w="57" w:type="dxa"/>
                  </w:tcMar>
                  <w:hideMark/>
                </w:tcPr>
                <w:p w14:paraId="443241DA"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Zvýšená diastolická náplň a koncové diastolický objem</w:t>
                  </w:r>
                </w:p>
              </w:tc>
              <w:tc>
                <w:tcPr>
                  <w:tcW w:w="2519" w:type="dxa"/>
                  <w:tcBorders>
                    <w:top w:val="nil"/>
                    <w:left w:val="nil"/>
                    <w:bottom w:val="single" w:sz="8" w:space="0" w:color="808080"/>
                    <w:right w:val="nil"/>
                  </w:tcBorders>
                  <w:tcMar>
                    <w:top w:w="28" w:type="dxa"/>
                    <w:left w:w="57" w:type="dxa"/>
                    <w:bottom w:w="28" w:type="dxa"/>
                    <w:right w:w="57" w:type="dxa"/>
                  </w:tcMar>
                  <w:hideMark/>
                </w:tcPr>
                <w:p w14:paraId="57150F0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Zvýšené </w:t>
                  </w:r>
                  <w:proofErr w:type="spellStart"/>
                  <w:r w:rsidRPr="008641B8">
                    <w:rPr>
                      <w:rFonts w:ascii="Arial Narrow" w:eastAsia="Times New Roman" w:hAnsi="Arial Narrow" w:cs="Times New Roman"/>
                      <w:sz w:val="20"/>
                      <w:szCs w:val="20"/>
                      <w:lang w:eastAsia="cs-CZ"/>
                    </w:rPr>
                    <w:t>myofiber</w:t>
                  </w:r>
                  <w:proofErr w:type="spellEnd"/>
                </w:p>
                <w:p w14:paraId="5DED65CA"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proofErr w:type="spellStart"/>
                  <w:r w:rsidRPr="008641B8">
                    <w:rPr>
                      <w:rFonts w:ascii="Arial Narrow" w:eastAsia="Times New Roman" w:hAnsi="Arial Narrow" w:cs="Times New Roman"/>
                      <w:sz w:val="20"/>
                      <w:szCs w:val="20"/>
                      <w:lang w:eastAsia="cs-CZ"/>
                    </w:rPr>
                    <w:t>stretch</w:t>
                  </w:r>
                  <w:proofErr w:type="spellEnd"/>
                  <w:r w:rsidRPr="008641B8">
                    <w:rPr>
                      <w:rFonts w:ascii="Arial Narrow" w:eastAsia="Times New Roman" w:hAnsi="Arial Narrow" w:cs="Times New Roman"/>
                      <w:sz w:val="20"/>
                      <w:szCs w:val="20"/>
                      <w:lang w:eastAsia="cs-CZ"/>
                    </w:rPr>
                    <w:t xml:space="preserve"> / </w:t>
                  </w:r>
                  <w:proofErr w:type="spellStart"/>
                  <w:r w:rsidRPr="008641B8">
                    <w:rPr>
                      <w:rFonts w:ascii="Arial Narrow" w:eastAsia="Times New Roman" w:hAnsi="Arial Narrow" w:cs="Times New Roman"/>
                      <w:sz w:val="20"/>
                      <w:szCs w:val="20"/>
                      <w:lang w:eastAsia="cs-CZ"/>
                    </w:rPr>
                    <w:t>load</w:t>
                  </w:r>
                  <w:proofErr w:type="spellEnd"/>
                  <w:r w:rsidRPr="008641B8">
                    <w:rPr>
                      <w:rFonts w:ascii="Arial Narrow" w:eastAsia="Times New Roman" w:hAnsi="Arial Narrow" w:cs="Times New Roman"/>
                      <w:sz w:val="20"/>
                      <w:szCs w:val="20"/>
                      <w:lang w:eastAsia="cs-CZ"/>
                    </w:rPr>
                    <w:t> (</w:t>
                  </w:r>
                  <w:proofErr w:type="spellStart"/>
                  <w:r w:rsidRPr="008641B8">
                    <w:rPr>
                      <w:rFonts w:ascii="Arial Narrow" w:eastAsia="Times New Roman" w:hAnsi="Arial Narrow" w:cs="Times New Roman"/>
                      <w:sz w:val="20"/>
                      <w:szCs w:val="20"/>
                      <w:lang w:eastAsia="cs-CZ"/>
                    </w:rPr>
                    <w:t>Catalucci</w:t>
                  </w:r>
                  <w:proofErr w:type="spellEnd"/>
                  <w:r w:rsidRPr="008641B8">
                    <w:rPr>
                      <w:rFonts w:ascii="Arial Narrow" w:eastAsia="Times New Roman" w:hAnsi="Arial Narrow" w:cs="Times New Roman"/>
                      <w:sz w:val="20"/>
                      <w:szCs w:val="20"/>
                      <w:lang w:eastAsia="cs-CZ"/>
                    </w:rPr>
                    <w:t xml:space="preserve"> et al., 2008; Frank et al., 2008; </w:t>
                  </w:r>
                  <w:proofErr w:type="spellStart"/>
                  <w:r w:rsidRPr="008641B8">
                    <w:rPr>
                      <w:rFonts w:ascii="Arial Narrow" w:eastAsia="Times New Roman" w:hAnsi="Arial Narrow" w:cs="Times New Roman"/>
                      <w:sz w:val="20"/>
                      <w:szCs w:val="20"/>
                      <w:lang w:eastAsia="cs-CZ"/>
                    </w:rPr>
                    <w:t>Pelliccia</w:t>
                  </w:r>
                  <w:proofErr w:type="spellEnd"/>
                  <w:r w:rsidRPr="008641B8">
                    <w:rPr>
                      <w:rFonts w:ascii="Arial Narrow" w:eastAsia="Times New Roman" w:hAnsi="Arial Narrow" w:cs="Times New Roman"/>
                      <w:sz w:val="20"/>
                      <w:szCs w:val="20"/>
                      <w:lang w:eastAsia="cs-CZ"/>
                    </w:rPr>
                    <w:t xml:space="preserve"> et al., 1999; </w:t>
                  </w:r>
                  <w:proofErr w:type="spellStart"/>
                  <w:r w:rsidRPr="008641B8">
                    <w:rPr>
                      <w:rFonts w:ascii="Arial Narrow" w:eastAsia="Times New Roman" w:hAnsi="Arial Narrow" w:cs="Times New Roman"/>
                      <w:sz w:val="20"/>
                      <w:szCs w:val="20"/>
                      <w:lang w:eastAsia="cs-CZ"/>
                    </w:rPr>
                    <w:t>Sheikh</w:t>
                  </w:r>
                  <w:proofErr w:type="spellEnd"/>
                  <w:r w:rsidRPr="008641B8">
                    <w:rPr>
                      <w:rFonts w:ascii="Arial Narrow" w:eastAsia="Times New Roman" w:hAnsi="Arial Narrow" w:cs="Times New Roman"/>
                      <w:sz w:val="20"/>
                      <w:szCs w:val="20"/>
                      <w:lang w:eastAsia="cs-CZ"/>
                    </w:rPr>
                    <w:t xml:space="preserve"> et al., 2008)</w:t>
                  </w:r>
                  <w:r w:rsidRPr="008641B8">
                    <w:rPr>
                      <w:rFonts w:ascii="Arial Narrow" w:eastAsia="Times New Roman" w:hAnsi="Arial Narrow" w:cs="Times New Roman"/>
                      <w:sz w:val="18"/>
                      <w:szCs w:val="18"/>
                      <w:vertAlign w:val="superscript"/>
                      <w:lang w:eastAsia="cs-CZ"/>
                    </w:rPr>
                    <w:t>A</w:t>
                  </w:r>
                </w:p>
              </w:tc>
              <w:tc>
                <w:tcPr>
                  <w:tcW w:w="1848" w:type="dxa"/>
                  <w:tcBorders>
                    <w:top w:val="nil"/>
                    <w:left w:val="nil"/>
                    <w:bottom w:val="single" w:sz="8" w:space="0" w:color="808080"/>
                    <w:right w:val="nil"/>
                  </w:tcBorders>
                  <w:tcMar>
                    <w:top w:w="28" w:type="dxa"/>
                    <w:left w:w="57" w:type="dxa"/>
                    <w:bottom w:w="28" w:type="dxa"/>
                    <w:right w:w="57" w:type="dxa"/>
                  </w:tcMar>
                  <w:hideMark/>
                </w:tcPr>
                <w:p w14:paraId="7766DAB5"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Zvýšený maximální objem mrtvice, zesílení kompenzační komorové stěny</w:t>
                  </w:r>
                </w:p>
              </w:tc>
              <w:tc>
                <w:tcPr>
                  <w:tcW w:w="1662" w:type="dxa"/>
                  <w:tcBorders>
                    <w:top w:val="nil"/>
                    <w:left w:val="nil"/>
                    <w:bottom w:val="single" w:sz="8" w:space="0" w:color="808080"/>
                    <w:right w:val="single" w:sz="8" w:space="0" w:color="808080"/>
                  </w:tcBorders>
                  <w:tcMar>
                    <w:top w:w="28" w:type="dxa"/>
                    <w:left w:w="57" w:type="dxa"/>
                    <w:bottom w:w="28" w:type="dxa"/>
                    <w:right w:w="57" w:type="dxa"/>
                  </w:tcMar>
                  <w:hideMark/>
                </w:tcPr>
                <w:p w14:paraId="3FE15A46"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w:t>
                  </w:r>
                </w:p>
              </w:tc>
            </w:tr>
            <w:tr w:rsidR="008641B8" w:rsidRPr="008641B8" w14:paraId="3A7FF021" w14:textId="77777777">
              <w:trPr>
                <w:jc w:val="center"/>
              </w:trPr>
              <w:tc>
                <w:tcPr>
                  <w:tcW w:w="1445" w:type="dxa"/>
                  <w:tcBorders>
                    <w:top w:val="nil"/>
                    <w:left w:val="single" w:sz="8" w:space="0" w:color="808080"/>
                    <w:bottom w:val="single" w:sz="8" w:space="0" w:color="808080"/>
                    <w:right w:val="nil"/>
                  </w:tcBorders>
                  <w:tcMar>
                    <w:top w:w="28" w:type="dxa"/>
                    <w:left w:w="57" w:type="dxa"/>
                    <w:bottom w:w="28" w:type="dxa"/>
                    <w:right w:w="57" w:type="dxa"/>
                  </w:tcMar>
                  <w:hideMark/>
                </w:tcPr>
                <w:p w14:paraId="169870D8"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Zvýšený srdeční tep a </w:t>
                  </w:r>
                  <w:proofErr w:type="spellStart"/>
                  <w:r w:rsidRPr="008641B8">
                    <w:rPr>
                      <w:rFonts w:ascii="Arial Narrow" w:eastAsia="Times New Roman" w:hAnsi="Arial Narrow" w:cs="Times New Roman"/>
                      <w:sz w:val="20"/>
                      <w:szCs w:val="20"/>
                      <w:lang w:eastAsia="cs-CZ"/>
                    </w:rPr>
                    <w:t>intraventrikulární</w:t>
                  </w:r>
                  <w:proofErr w:type="spellEnd"/>
                  <w:r w:rsidRPr="008641B8">
                    <w:rPr>
                      <w:rFonts w:ascii="Arial Narrow" w:eastAsia="Times New Roman" w:hAnsi="Arial Narrow" w:cs="Times New Roman"/>
                      <w:sz w:val="20"/>
                      <w:szCs w:val="20"/>
                      <w:lang w:eastAsia="cs-CZ"/>
                    </w:rPr>
                    <w:t xml:space="preserve"> systolický tlak</w:t>
                  </w:r>
                </w:p>
              </w:tc>
              <w:tc>
                <w:tcPr>
                  <w:tcW w:w="2519" w:type="dxa"/>
                  <w:tcBorders>
                    <w:top w:val="nil"/>
                    <w:left w:val="nil"/>
                    <w:bottom w:val="single" w:sz="8" w:space="0" w:color="808080"/>
                    <w:right w:val="nil"/>
                  </w:tcBorders>
                  <w:tcMar>
                    <w:top w:w="28" w:type="dxa"/>
                    <w:left w:w="57" w:type="dxa"/>
                    <w:bottom w:w="28" w:type="dxa"/>
                    <w:right w:w="57" w:type="dxa"/>
                  </w:tcMar>
                  <w:hideMark/>
                </w:tcPr>
                <w:p w14:paraId="712DD7AC"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Zvýšený tlak a produkt metabolické zátěže myokardu (viz níže)</w:t>
                  </w:r>
                </w:p>
              </w:tc>
              <w:tc>
                <w:tcPr>
                  <w:tcW w:w="1848" w:type="dxa"/>
                  <w:tcBorders>
                    <w:top w:val="nil"/>
                    <w:left w:val="nil"/>
                    <w:bottom w:val="single" w:sz="8" w:space="0" w:color="808080"/>
                    <w:right w:val="nil"/>
                  </w:tcBorders>
                  <w:tcMar>
                    <w:top w:w="28" w:type="dxa"/>
                    <w:left w:w="57" w:type="dxa"/>
                    <w:bottom w:w="28" w:type="dxa"/>
                    <w:right w:w="57" w:type="dxa"/>
                  </w:tcMar>
                  <w:hideMark/>
                </w:tcPr>
                <w:p w14:paraId="06B7CD16"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Není pravděpodobné, že by se dosáhlo vyšší oxidační schopnosti srdečního svalu</w:t>
                  </w:r>
                </w:p>
              </w:tc>
              <w:tc>
                <w:tcPr>
                  <w:tcW w:w="1662" w:type="dxa"/>
                  <w:tcBorders>
                    <w:top w:val="nil"/>
                    <w:left w:val="nil"/>
                    <w:bottom w:val="single" w:sz="8" w:space="0" w:color="808080"/>
                    <w:right w:val="single" w:sz="8" w:space="0" w:color="808080"/>
                  </w:tcBorders>
                  <w:tcMar>
                    <w:top w:w="28" w:type="dxa"/>
                    <w:left w:w="57" w:type="dxa"/>
                    <w:bottom w:w="28" w:type="dxa"/>
                    <w:right w:w="57" w:type="dxa"/>
                  </w:tcMar>
                  <w:hideMark/>
                </w:tcPr>
                <w:p w14:paraId="5443722C"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Není pravděpodobné, že by se dosáhlo vyšší oxidační schopnosti srdečního svalu</w:t>
                  </w:r>
                </w:p>
              </w:tc>
            </w:tr>
            <w:tr w:rsidR="008641B8" w:rsidRPr="008641B8" w14:paraId="0BD43F25" w14:textId="77777777">
              <w:trPr>
                <w:jc w:val="center"/>
              </w:trPr>
              <w:tc>
                <w:tcPr>
                  <w:tcW w:w="1445" w:type="dxa"/>
                  <w:tcBorders>
                    <w:top w:val="nil"/>
                    <w:left w:val="single" w:sz="8" w:space="0" w:color="808080"/>
                    <w:bottom w:val="single" w:sz="8" w:space="0" w:color="808080"/>
                    <w:right w:val="nil"/>
                  </w:tcBorders>
                  <w:tcMar>
                    <w:top w:w="28" w:type="dxa"/>
                    <w:left w:w="57" w:type="dxa"/>
                    <w:bottom w:w="28" w:type="dxa"/>
                    <w:right w:w="57" w:type="dxa"/>
                  </w:tcMar>
                  <w:hideMark/>
                </w:tcPr>
                <w:p w14:paraId="592BFC4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Zvýšený počet aktivních svalových vláken (motorické jednotky)</w:t>
                  </w:r>
                </w:p>
              </w:tc>
              <w:tc>
                <w:tcPr>
                  <w:tcW w:w="2519" w:type="dxa"/>
                  <w:tcBorders>
                    <w:top w:val="nil"/>
                    <w:left w:val="nil"/>
                    <w:bottom w:val="single" w:sz="8" w:space="0" w:color="808080"/>
                    <w:right w:val="nil"/>
                  </w:tcBorders>
                  <w:tcMar>
                    <w:top w:w="28" w:type="dxa"/>
                    <w:left w:w="57" w:type="dxa"/>
                    <w:bottom w:w="28" w:type="dxa"/>
                    <w:right w:w="57" w:type="dxa"/>
                  </w:tcMar>
                  <w:hideMark/>
                </w:tcPr>
                <w:p w14:paraId="077A04EA"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Zvýšená metabolická aktivita v rychlejších motorických jednotkách (</w:t>
                  </w:r>
                  <w:proofErr w:type="spellStart"/>
                  <w:r w:rsidRPr="008641B8">
                    <w:rPr>
                      <w:rFonts w:ascii="Arial Narrow" w:eastAsia="Times New Roman" w:hAnsi="Arial Narrow" w:cs="Times New Roman"/>
                      <w:sz w:val="20"/>
                      <w:szCs w:val="20"/>
                      <w:lang w:eastAsia="cs-CZ"/>
                    </w:rPr>
                    <w:t>transdukovaných</w:t>
                  </w:r>
                  <w:proofErr w:type="spellEnd"/>
                  <w:r w:rsidRPr="008641B8">
                    <w:rPr>
                      <w:rFonts w:ascii="Arial Narrow" w:eastAsia="Times New Roman" w:hAnsi="Arial Narrow" w:cs="Times New Roman"/>
                      <w:sz w:val="20"/>
                      <w:szCs w:val="20"/>
                      <w:lang w:eastAsia="cs-CZ"/>
                    </w:rPr>
                    <w:t xml:space="preserve"> přes Ca </w:t>
                  </w:r>
                  <w:r w:rsidRPr="008641B8">
                    <w:rPr>
                      <w:rFonts w:ascii="Arial Narrow" w:eastAsia="Times New Roman" w:hAnsi="Arial Narrow" w:cs="Times New Roman"/>
                      <w:sz w:val="16"/>
                      <w:szCs w:val="16"/>
                      <w:lang w:eastAsia="cs-CZ"/>
                    </w:rPr>
                    <w:t>i</w:t>
                  </w:r>
                  <w:r w:rsidRPr="008641B8">
                    <w:rPr>
                      <w:rFonts w:ascii="Arial Narrow" w:eastAsia="Times New Roman" w:hAnsi="Arial Narrow" w:cs="Times New Roman"/>
                      <w:sz w:val="20"/>
                      <w:szCs w:val="20"/>
                      <w:lang w:eastAsia="cs-CZ"/>
                    </w:rPr>
                    <w:t> a vysokoenergetické posuny fosforečnanů s vysokou energií (</w:t>
                  </w:r>
                  <w:proofErr w:type="spellStart"/>
                  <w:r w:rsidRPr="008641B8">
                    <w:rPr>
                      <w:rFonts w:ascii="Arial Narrow" w:eastAsia="Times New Roman" w:hAnsi="Arial Narrow" w:cs="Times New Roman"/>
                      <w:sz w:val="20"/>
                      <w:szCs w:val="20"/>
                      <w:lang w:eastAsia="cs-CZ"/>
                    </w:rPr>
                    <w:t>Diaz</w:t>
                  </w:r>
                  <w:proofErr w:type="spellEnd"/>
                  <w:r w:rsidRPr="008641B8">
                    <w:rPr>
                      <w:rFonts w:ascii="Arial Narrow" w:eastAsia="Times New Roman" w:hAnsi="Arial Narrow" w:cs="Times New Roman"/>
                      <w:sz w:val="20"/>
                      <w:szCs w:val="20"/>
                      <w:lang w:eastAsia="cs-CZ"/>
                    </w:rPr>
                    <w:t xml:space="preserve"> a </w:t>
                  </w:r>
                  <w:proofErr w:type="spellStart"/>
                  <w:r w:rsidRPr="008641B8">
                    <w:rPr>
                      <w:rFonts w:ascii="Arial Narrow" w:eastAsia="Times New Roman" w:hAnsi="Arial Narrow" w:cs="Times New Roman"/>
                      <w:sz w:val="20"/>
                      <w:szCs w:val="20"/>
                      <w:lang w:eastAsia="cs-CZ"/>
                    </w:rPr>
                    <w:t>Moraes</w:t>
                  </w:r>
                  <w:proofErr w:type="spellEnd"/>
                  <w:r w:rsidRPr="008641B8">
                    <w:rPr>
                      <w:rFonts w:ascii="Arial Narrow" w:eastAsia="Times New Roman" w:hAnsi="Arial Narrow" w:cs="Times New Roman"/>
                      <w:sz w:val="20"/>
                      <w:szCs w:val="20"/>
                      <w:lang w:eastAsia="cs-CZ"/>
                    </w:rPr>
                    <w:t xml:space="preserve">, 2008; </w:t>
                  </w:r>
                  <w:proofErr w:type="spellStart"/>
                  <w:r w:rsidRPr="008641B8">
                    <w:rPr>
                      <w:rFonts w:ascii="Arial Narrow" w:eastAsia="Times New Roman" w:hAnsi="Arial Narrow" w:cs="Times New Roman"/>
                      <w:sz w:val="20"/>
                      <w:szCs w:val="20"/>
                      <w:lang w:eastAsia="cs-CZ"/>
                    </w:rPr>
                    <w:t>Holloszy</w:t>
                  </w:r>
                  <w:proofErr w:type="spellEnd"/>
                  <w:r w:rsidRPr="008641B8">
                    <w:rPr>
                      <w:rFonts w:ascii="Arial Narrow" w:eastAsia="Times New Roman" w:hAnsi="Arial Narrow" w:cs="Times New Roman"/>
                      <w:sz w:val="20"/>
                      <w:szCs w:val="20"/>
                      <w:lang w:eastAsia="cs-CZ"/>
                    </w:rPr>
                    <w:t xml:space="preserve">, 2008; </w:t>
                  </w:r>
                  <w:proofErr w:type="spellStart"/>
                  <w:r w:rsidRPr="008641B8">
                    <w:rPr>
                      <w:rFonts w:ascii="Arial Narrow" w:eastAsia="Times New Roman" w:hAnsi="Arial Narrow" w:cs="Times New Roman"/>
                      <w:sz w:val="20"/>
                      <w:szCs w:val="20"/>
                      <w:lang w:eastAsia="cs-CZ"/>
                    </w:rPr>
                    <w:t>Ojuka</w:t>
                  </w:r>
                  <w:proofErr w:type="spellEnd"/>
                  <w:r w:rsidRPr="008641B8">
                    <w:rPr>
                      <w:rFonts w:ascii="Arial Narrow" w:eastAsia="Times New Roman" w:hAnsi="Arial Narrow" w:cs="Times New Roman"/>
                      <w:sz w:val="20"/>
                      <w:szCs w:val="20"/>
                      <w:lang w:eastAsia="cs-CZ"/>
                    </w:rPr>
                    <w:t>, 2004)</w:t>
                  </w:r>
                </w:p>
              </w:tc>
              <w:tc>
                <w:tcPr>
                  <w:tcW w:w="1848" w:type="dxa"/>
                  <w:tcBorders>
                    <w:top w:val="nil"/>
                    <w:left w:val="nil"/>
                    <w:bottom w:val="single" w:sz="8" w:space="0" w:color="808080"/>
                    <w:right w:val="nil"/>
                  </w:tcBorders>
                  <w:tcMar>
                    <w:top w:w="28" w:type="dxa"/>
                    <w:left w:w="57" w:type="dxa"/>
                    <w:bottom w:w="28" w:type="dxa"/>
                    <w:right w:w="57" w:type="dxa"/>
                  </w:tcMar>
                  <w:hideMark/>
                </w:tcPr>
                <w:p w14:paraId="6F1B45AB"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Zvýšená oxidace celého svalového tuku / pravý posun v obratu laktátu</w:t>
                  </w:r>
                </w:p>
              </w:tc>
              <w:tc>
                <w:tcPr>
                  <w:tcW w:w="1662" w:type="dxa"/>
                  <w:tcBorders>
                    <w:top w:val="nil"/>
                    <w:left w:val="nil"/>
                    <w:bottom w:val="single" w:sz="8" w:space="0" w:color="808080"/>
                    <w:right w:val="single" w:sz="8" w:space="0" w:color="808080"/>
                  </w:tcBorders>
                  <w:tcMar>
                    <w:top w:w="28" w:type="dxa"/>
                    <w:left w:w="57" w:type="dxa"/>
                    <w:bottom w:w="28" w:type="dxa"/>
                    <w:right w:w="57" w:type="dxa"/>
                  </w:tcMar>
                  <w:hideMark/>
                </w:tcPr>
                <w:p w14:paraId="044CA7F6"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Předčasná únava a nedostatečné stimulace nízkoprahových motorů?</w:t>
                  </w:r>
                </w:p>
              </w:tc>
            </w:tr>
            <w:tr w:rsidR="008641B8" w:rsidRPr="008641B8" w14:paraId="232D7BDC" w14:textId="77777777">
              <w:trPr>
                <w:jc w:val="center"/>
              </w:trPr>
              <w:tc>
                <w:tcPr>
                  <w:tcW w:w="1445" w:type="dxa"/>
                  <w:tcBorders>
                    <w:top w:val="nil"/>
                    <w:left w:val="single" w:sz="8" w:space="0" w:color="808080"/>
                    <w:bottom w:val="single" w:sz="8" w:space="0" w:color="808080"/>
                    <w:right w:val="nil"/>
                  </w:tcBorders>
                  <w:tcMar>
                    <w:top w:w="28" w:type="dxa"/>
                    <w:left w:w="57" w:type="dxa"/>
                    <w:bottom w:w="28" w:type="dxa"/>
                    <w:right w:w="57" w:type="dxa"/>
                  </w:tcMar>
                  <w:hideMark/>
                </w:tcPr>
                <w:p w14:paraId="68871973"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Rozšířené aktivní cévní lůžko prostřednictvím aktivace motorické jednotky</w:t>
                  </w:r>
                </w:p>
              </w:tc>
              <w:tc>
                <w:tcPr>
                  <w:tcW w:w="2519" w:type="dxa"/>
                  <w:tcBorders>
                    <w:top w:val="nil"/>
                    <w:left w:val="nil"/>
                    <w:bottom w:val="single" w:sz="8" w:space="0" w:color="808080"/>
                    <w:right w:val="nil"/>
                  </w:tcBorders>
                  <w:tcMar>
                    <w:top w:w="28" w:type="dxa"/>
                    <w:left w:w="57" w:type="dxa"/>
                    <w:bottom w:w="28" w:type="dxa"/>
                    <w:right w:w="57" w:type="dxa"/>
                  </w:tcMar>
                  <w:hideMark/>
                </w:tcPr>
                <w:p w14:paraId="21E834A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Lokální mechanické a metabolické signály (</w:t>
                  </w:r>
                  <w:proofErr w:type="spellStart"/>
                  <w:r w:rsidRPr="008641B8">
                    <w:rPr>
                      <w:rFonts w:ascii="Arial Narrow" w:eastAsia="Times New Roman" w:hAnsi="Arial Narrow" w:cs="Times New Roman"/>
                      <w:sz w:val="20"/>
                      <w:szCs w:val="20"/>
                      <w:lang w:eastAsia="cs-CZ"/>
                    </w:rPr>
                    <w:t>Laughlin</w:t>
                  </w:r>
                  <w:proofErr w:type="spellEnd"/>
                  <w:r w:rsidRPr="008641B8">
                    <w:rPr>
                      <w:rFonts w:ascii="Arial Narrow" w:eastAsia="Times New Roman" w:hAnsi="Arial Narrow" w:cs="Times New Roman"/>
                      <w:sz w:val="20"/>
                      <w:szCs w:val="20"/>
                      <w:lang w:eastAsia="cs-CZ"/>
                    </w:rPr>
                    <w:t xml:space="preserve"> a </w:t>
                  </w:r>
                  <w:proofErr w:type="spellStart"/>
                  <w:r w:rsidRPr="008641B8">
                    <w:rPr>
                      <w:rFonts w:ascii="Arial Narrow" w:eastAsia="Times New Roman" w:hAnsi="Arial Narrow" w:cs="Times New Roman"/>
                      <w:sz w:val="20"/>
                      <w:szCs w:val="20"/>
                      <w:lang w:eastAsia="cs-CZ"/>
                    </w:rPr>
                    <w:t>Roseguini</w:t>
                  </w:r>
                  <w:proofErr w:type="spellEnd"/>
                  <w:r w:rsidRPr="008641B8">
                    <w:rPr>
                      <w:rFonts w:ascii="Arial Narrow" w:eastAsia="Times New Roman" w:hAnsi="Arial Narrow" w:cs="Times New Roman"/>
                      <w:sz w:val="20"/>
                      <w:szCs w:val="20"/>
                      <w:lang w:eastAsia="cs-CZ"/>
                    </w:rPr>
                    <w:t>, 2008)</w:t>
                  </w:r>
                </w:p>
              </w:tc>
              <w:tc>
                <w:tcPr>
                  <w:tcW w:w="1848" w:type="dxa"/>
                  <w:tcBorders>
                    <w:top w:val="nil"/>
                    <w:left w:val="nil"/>
                    <w:bottom w:val="single" w:sz="8" w:space="0" w:color="808080"/>
                    <w:right w:val="nil"/>
                  </w:tcBorders>
                  <w:tcMar>
                    <w:top w:w="28" w:type="dxa"/>
                    <w:left w:w="57" w:type="dxa"/>
                    <w:bottom w:w="28" w:type="dxa"/>
                    <w:right w:w="57" w:type="dxa"/>
                  </w:tcMar>
                  <w:hideMark/>
                </w:tcPr>
                <w:p w14:paraId="6438EFBD"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Směs angiogeneze tepen, kapilár a žil a změněné kontroly vaskulární rezistence (</w:t>
                  </w:r>
                  <w:proofErr w:type="spellStart"/>
                  <w:r w:rsidRPr="008641B8">
                    <w:rPr>
                      <w:rFonts w:ascii="Arial Narrow" w:eastAsia="Times New Roman" w:hAnsi="Arial Narrow" w:cs="Times New Roman"/>
                      <w:sz w:val="20"/>
                      <w:szCs w:val="20"/>
                      <w:lang w:eastAsia="cs-CZ"/>
                    </w:rPr>
                    <w:t>Laughlin</w:t>
                  </w:r>
                  <w:proofErr w:type="spellEnd"/>
                  <w:r w:rsidRPr="008641B8">
                    <w:rPr>
                      <w:rFonts w:ascii="Arial Narrow" w:eastAsia="Times New Roman" w:hAnsi="Arial Narrow" w:cs="Times New Roman"/>
                      <w:sz w:val="20"/>
                      <w:szCs w:val="20"/>
                      <w:lang w:eastAsia="cs-CZ"/>
                    </w:rPr>
                    <w:t xml:space="preserve"> a </w:t>
                  </w:r>
                  <w:proofErr w:type="spellStart"/>
                  <w:r w:rsidRPr="008641B8">
                    <w:rPr>
                      <w:rFonts w:ascii="Arial Narrow" w:eastAsia="Times New Roman" w:hAnsi="Arial Narrow" w:cs="Times New Roman"/>
                      <w:sz w:val="20"/>
                      <w:szCs w:val="20"/>
                      <w:lang w:eastAsia="cs-CZ"/>
                    </w:rPr>
                    <w:t>Roseguini</w:t>
                  </w:r>
                  <w:proofErr w:type="spellEnd"/>
                  <w:r w:rsidRPr="008641B8">
                    <w:rPr>
                      <w:rFonts w:ascii="Arial Narrow" w:eastAsia="Times New Roman" w:hAnsi="Arial Narrow" w:cs="Times New Roman"/>
                      <w:sz w:val="20"/>
                      <w:szCs w:val="20"/>
                      <w:lang w:eastAsia="cs-CZ"/>
                    </w:rPr>
                    <w:t>, 2008)</w:t>
                  </w:r>
                </w:p>
              </w:tc>
              <w:tc>
                <w:tcPr>
                  <w:tcW w:w="1662" w:type="dxa"/>
                  <w:tcBorders>
                    <w:top w:val="nil"/>
                    <w:left w:val="nil"/>
                    <w:bottom w:val="single" w:sz="8" w:space="0" w:color="808080"/>
                    <w:right w:val="single" w:sz="8" w:space="0" w:color="808080"/>
                  </w:tcBorders>
                  <w:tcMar>
                    <w:top w:w="28" w:type="dxa"/>
                    <w:left w:w="57" w:type="dxa"/>
                    <w:bottom w:w="28" w:type="dxa"/>
                    <w:right w:w="57" w:type="dxa"/>
                  </w:tcMar>
                  <w:hideMark/>
                </w:tcPr>
                <w:p w14:paraId="77521646"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w:t>
                  </w:r>
                </w:p>
              </w:tc>
            </w:tr>
            <w:tr w:rsidR="008641B8" w:rsidRPr="008641B8" w14:paraId="64EC8157" w14:textId="77777777">
              <w:trPr>
                <w:jc w:val="center"/>
              </w:trPr>
              <w:tc>
                <w:tcPr>
                  <w:tcW w:w="1445" w:type="dxa"/>
                  <w:tcBorders>
                    <w:top w:val="nil"/>
                    <w:left w:val="single" w:sz="8" w:space="0" w:color="808080"/>
                    <w:bottom w:val="single" w:sz="8" w:space="0" w:color="808080"/>
                    <w:right w:val="nil"/>
                  </w:tcBorders>
                  <w:tcMar>
                    <w:top w:w="28" w:type="dxa"/>
                    <w:left w:w="57" w:type="dxa"/>
                    <w:bottom w:w="28" w:type="dxa"/>
                    <w:right w:w="57" w:type="dxa"/>
                  </w:tcMar>
                  <w:hideMark/>
                </w:tcPr>
                <w:p w14:paraId="22F5674A"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Zvýšená glykolytická rychlost uvnitř aktivních vláken</w:t>
                  </w:r>
                </w:p>
              </w:tc>
              <w:tc>
                <w:tcPr>
                  <w:tcW w:w="2519" w:type="dxa"/>
                  <w:tcBorders>
                    <w:top w:val="nil"/>
                    <w:left w:val="nil"/>
                    <w:bottom w:val="single" w:sz="8" w:space="0" w:color="808080"/>
                    <w:right w:val="nil"/>
                  </w:tcBorders>
                  <w:tcMar>
                    <w:top w:w="28" w:type="dxa"/>
                    <w:left w:w="57" w:type="dxa"/>
                    <w:bottom w:w="28" w:type="dxa"/>
                    <w:right w:w="57" w:type="dxa"/>
                  </w:tcMar>
                  <w:hideMark/>
                </w:tcPr>
                <w:p w14:paraId="3B88367C"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Snížené intracelulární pH</w:t>
                  </w:r>
                </w:p>
              </w:tc>
              <w:tc>
                <w:tcPr>
                  <w:tcW w:w="1848" w:type="dxa"/>
                  <w:tcBorders>
                    <w:top w:val="nil"/>
                    <w:left w:val="nil"/>
                    <w:bottom w:val="single" w:sz="8" w:space="0" w:color="808080"/>
                    <w:right w:val="nil"/>
                  </w:tcBorders>
                  <w:tcMar>
                    <w:top w:w="28" w:type="dxa"/>
                    <w:left w:w="57" w:type="dxa"/>
                    <w:bottom w:w="28" w:type="dxa"/>
                    <w:right w:w="57" w:type="dxa"/>
                  </w:tcMar>
                  <w:hideMark/>
                </w:tcPr>
                <w:p w14:paraId="739EFA2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Zvýšená kapacita pufru (</w:t>
                  </w:r>
                  <w:proofErr w:type="spellStart"/>
                  <w:r w:rsidRPr="008641B8">
                    <w:rPr>
                      <w:rFonts w:ascii="Arial Narrow" w:eastAsia="Times New Roman" w:hAnsi="Arial Narrow" w:cs="Times New Roman"/>
                      <w:sz w:val="20"/>
                      <w:szCs w:val="20"/>
                      <w:lang w:eastAsia="cs-CZ"/>
                    </w:rPr>
                    <w:t>Edge</w:t>
                  </w:r>
                  <w:proofErr w:type="spellEnd"/>
                  <w:r w:rsidRPr="008641B8">
                    <w:rPr>
                      <w:rFonts w:ascii="Arial Narrow" w:eastAsia="Times New Roman" w:hAnsi="Arial Narrow" w:cs="Times New Roman"/>
                      <w:sz w:val="20"/>
                      <w:szCs w:val="20"/>
                      <w:lang w:eastAsia="cs-CZ"/>
                    </w:rPr>
                    <w:t xml:space="preserve"> et al., 2006; Weston et al., 1997)</w:t>
                  </w:r>
                </w:p>
                <w:p w14:paraId="34EF9278"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w:t>
                  </w:r>
                </w:p>
              </w:tc>
              <w:tc>
                <w:tcPr>
                  <w:tcW w:w="1662" w:type="dxa"/>
                  <w:tcBorders>
                    <w:top w:val="nil"/>
                    <w:left w:val="nil"/>
                    <w:bottom w:val="single" w:sz="8" w:space="0" w:color="808080"/>
                    <w:right w:val="single" w:sz="8" w:space="0" w:color="808080"/>
                  </w:tcBorders>
                  <w:tcMar>
                    <w:top w:w="28" w:type="dxa"/>
                    <w:left w:w="57" w:type="dxa"/>
                    <w:bottom w:w="28" w:type="dxa"/>
                    <w:right w:w="57" w:type="dxa"/>
                  </w:tcMar>
                  <w:hideMark/>
                </w:tcPr>
                <w:p w14:paraId="65D2D97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Předčasná únava na úrovni motorické jednotky a snížený stimul pro syntézu oxidačních enzymů</w:t>
                  </w:r>
                </w:p>
              </w:tc>
            </w:tr>
            <w:tr w:rsidR="008641B8" w:rsidRPr="008641B8" w14:paraId="50C9B8AA" w14:textId="77777777">
              <w:trPr>
                <w:jc w:val="center"/>
              </w:trPr>
              <w:tc>
                <w:tcPr>
                  <w:tcW w:w="1445" w:type="dxa"/>
                  <w:tcBorders>
                    <w:top w:val="nil"/>
                    <w:left w:val="single" w:sz="8" w:space="0" w:color="808080"/>
                    <w:bottom w:val="single" w:sz="8" w:space="0" w:color="808080"/>
                    <w:right w:val="nil"/>
                  </w:tcBorders>
                  <w:tcMar>
                    <w:top w:w="28" w:type="dxa"/>
                    <w:left w:w="57" w:type="dxa"/>
                    <w:bottom w:w="28" w:type="dxa"/>
                    <w:right w:w="57" w:type="dxa"/>
                  </w:tcMar>
                  <w:hideMark/>
                </w:tcPr>
                <w:p w14:paraId="602AD6C5"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Zvýšená sympatická aktivace</w:t>
                  </w:r>
                </w:p>
              </w:tc>
              <w:tc>
                <w:tcPr>
                  <w:tcW w:w="2519" w:type="dxa"/>
                  <w:tcBorders>
                    <w:top w:val="nil"/>
                    <w:left w:val="nil"/>
                    <w:bottom w:val="single" w:sz="8" w:space="0" w:color="808080"/>
                    <w:right w:val="nil"/>
                  </w:tcBorders>
                  <w:tcMar>
                    <w:top w:w="28" w:type="dxa"/>
                    <w:left w:w="57" w:type="dxa"/>
                    <w:bottom w:w="28" w:type="dxa"/>
                    <w:right w:w="57" w:type="dxa"/>
                  </w:tcMar>
                  <w:hideMark/>
                </w:tcPr>
                <w:p w14:paraId="667E408B"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Vystavení buněk zvýšené koncentraci epinefrinu a </w:t>
                  </w:r>
                  <w:proofErr w:type="spellStart"/>
                  <w:r w:rsidRPr="008641B8">
                    <w:rPr>
                      <w:rFonts w:ascii="Arial Narrow" w:eastAsia="Times New Roman" w:hAnsi="Arial Narrow" w:cs="Times New Roman"/>
                      <w:sz w:val="20"/>
                      <w:szCs w:val="20"/>
                      <w:lang w:eastAsia="cs-CZ"/>
                    </w:rPr>
                    <w:t>norepinefrinu</w:t>
                  </w:r>
                  <w:proofErr w:type="spellEnd"/>
                  <w:r w:rsidRPr="008641B8">
                    <w:rPr>
                      <w:rFonts w:ascii="Arial Narrow" w:eastAsia="Times New Roman" w:hAnsi="Arial Narrow" w:cs="Times New Roman"/>
                      <w:sz w:val="20"/>
                      <w:szCs w:val="20"/>
                      <w:lang w:eastAsia="cs-CZ"/>
                    </w:rPr>
                    <w:t xml:space="preserve"> v krvi (koncentrace × čas)</w:t>
                  </w:r>
                </w:p>
              </w:tc>
              <w:tc>
                <w:tcPr>
                  <w:tcW w:w="1848" w:type="dxa"/>
                  <w:tcBorders>
                    <w:top w:val="nil"/>
                    <w:left w:val="nil"/>
                    <w:bottom w:val="single" w:sz="8" w:space="0" w:color="808080"/>
                    <w:right w:val="nil"/>
                  </w:tcBorders>
                  <w:tcMar>
                    <w:top w:w="28" w:type="dxa"/>
                    <w:left w:w="57" w:type="dxa"/>
                    <w:bottom w:w="28" w:type="dxa"/>
                    <w:right w:w="57" w:type="dxa"/>
                  </w:tcMar>
                  <w:hideMark/>
                </w:tcPr>
                <w:p w14:paraId="147F13CD"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w:t>
                  </w:r>
                </w:p>
              </w:tc>
              <w:tc>
                <w:tcPr>
                  <w:tcW w:w="1662" w:type="dxa"/>
                  <w:tcBorders>
                    <w:top w:val="nil"/>
                    <w:left w:val="nil"/>
                    <w:bottom w:val="single" w:sz="8" w:space="0" w:color="808080"/>
                    <w:right w:val="single" w:sz="8" w:space="0" w:color="808080"/>
                  </w:tcBorders>
                  <w:tcMar>
                    <w:top w:w="28" w:type="dxa"/>
                    <w:left w:w="57" w:type="dxa"/>
                    <w:bottom w:w="28" w:type="dxa"/>
                    <w:right w:w="57" w:type="dxa"/>
                  </w:tcMar>
                  <w:hideMark/>
                </w:tcPr>
                <w:p w14:paraId="6A276A4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Akutně zpožděné zotavení </w:t>
                  </w:r>
                  <w:proofErr w:type="spellStart"/>
                  <w:r w:rsidRPr="008641B8">
                    <w:rPr>
                      <w:rFonts w:ascii="Arial Narrow" w:eastAsia="Times New Roman" w:hAnsi="Arial Narrow" w:cs="Times New Roman"/>
                      <w:sz w:val="20"/>
                      <w:szCs w:val="20"/>
                      <w:lang w:eastAsia="cs-CZ"/>
                    </w:rPr>
                    <w:t>ANS</w:t>
                  </w:r>
                  <w:proofErr w:type="spellEnd"/>
                  <w:r w:rsidRPr="008641B8">
                    <w:rPr>
                      <w:rFonts w:ascii="Arial Narrow" w:eastAsia="Times New Roman" w:hAnsi="Arial Narrow" w:cs="Times New Roman"/>
                      <w:sz w:val="20"/>
                      <w:szCs w:val="20"/>
                      <w:lang w:eastAsia="cs-CZ"/>
                    </w:rPr>
                    <w:t> (Seiler et al., 2007) ;</w:t>
                  </w:r>
                </w:p>
                <w:p w14:paraId="0523FDBC"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Chronická </w:t>
                  </w:r>
                  <w:proofErr w:type="spellStart"/>
                  <w:r w:rsidRPr="008641B8">
                    <w:rPr>
                      <w:rFonts w:ascii="Arial Narrow" w:eastAsia="Times New Roman" w:hAnsi="Arial Narrow" w:cs="Times New Roman"/>
                      <w:sz w:val="20"/>
                      <w:szCs w:val="20"/>
                      <w:lang w:eastAsia="cs-CZ"/>
                    </w:rPr>
                    <w:t>down</w:t>
                  </w:r>
                  <w:proofErr w:type="spellEnd"/>
                  <w:r w:rsidRPr="008641B8">
                    <w:rPr>
                      <w:rFonts w:ascii="Arial Narrow" w:eastAsia="Times New Roman" w:hAnsi="Arial Narrow" w:cs="Times New Roman"/>
                      <w:sz w:val="20"/>
                      <w:szCs w:val="20"/>
                      <w:lang w:eastAsia="cs-CZ"/>
                    </w:rPr>
                    <w:t xml:space="preserve">-regulace citlivosti </w:t>
                  </w:r>
                  <w:proofErr w:type="gramStart"/>
                  <w:r w:rsidRPr="008641B8">
                    <w:rPr>
                      <w:rFonts w:ascii="Arial Narrow" w:eastAsia="Times New Roman" w:hAnsi="Arial Narrow" w:cs="Times New Roman"/>
                      <w:sz w:val="20"/>
                      <w:szCs w:val="20"/>
                      <w:lang w:eastAsia="cs-CZ"/>
                    </w:rPr>
                    <w:t>a- a</w:t>
                  </w:r>
                  <w:proofErr w:type="gramEnd"/>
                  <w:r w:rsidRPr="008641B8">
                    <w:rPr>
                      <w:rFonts w:ascii="Arial Narrow" w:eastAsia="Times New Roman" w:hAnsi="Arial Narrow" w:cs="Times New Roman"/>
                      <w:sz w:val="20"/>
                      <w:szCs w:val="20"/>
                      <w:lang w:eastAsia="cs-CZ"/>
                    </w:rPr>
                    <w:t xml:space="preserve"> β-adrenergního receptoru, pokud se opakuje nadměrně (</w:t>
                  </w:r>
                  <w:proofErr w:type="spellStart"/>
                  <w:r w:rsidRPr="008641B8">
                    <w:rPr>
                      <w:rFonts w:ascii="Arial Narrow" w:eastAsia="Times New Roman" w:hAnsi="Arial Narrow" w:cs="Times New Roman"/>
                      <w:sz w:val="20"/>
                      <w:szCs w:val="20"/>
                      <w:lang w:eastAsia="cs-CZ"/>
                    </w:rPr>
                    <w:t>Fry</w:t>
                  </w:r>
                  <w:proofErr w:type="spellEnd"/>
                  <w:r w:rsidRPr="008641B8">
                    <w:rPr>
                      <w:rFonts w:ascii="Arial Narrow" w:eastAsia="Times New Roman" w:hAnsi="Arial Narrow" w:cs="Times New Roman"/>
                      <w:sz w:val="20"/>
                      <w:szCs w:val="20"/>
                      <w:lang w:eastAsia="cs-CZ"/>
                    </w:rPr>
                    <w:t xml:space="preserve"> et al., 2006; </w:t>
                  </w:r>
                  <w:proofErr w:type="spellStart"/>
                  <w:r w:rsidRPr="008641B8">
                    <w:rPr>
                      <w:rFonts w:ascii="Arial Narrow" w:eastAsia="Times New Roman" w:hAnsi="Arial Narrow" w:cs="Times New Roman"/>
                      <w:sz w:val="20"/>
                      <w:szCs w:val="20"/>
                      <w:lang w:eastAsia="cs-CZ"/>
                    </w:rPr>
                    <w:t>Lehmann</w:t>
                  </w:r>
                  <w:proofErr w:type="spellEnd"/>
                  <w:r w:rsidRPr="008641B8">
                    <w:rPr>
                      <w:rFonts w:ascii="Arial Narrow" w:eastAsia="Times New Roman" w:hAnsi="Arial Narrow" w:cs="Times New Roman"/>
                      <w:sz w:val="20"/>
                      <w:szCs w:val="20"/>
                      <w:lang w:eastAsia="cs-CZ"/>
                    </w:rPr>
                    <w:t xml:space="preserve"> et al., 1997)</w:t>
                  </w:r>
                </w:p>
              </w:tc>
            </w:tr>
            <w:tr w:rsidR="008641B8" w:rsidRPr="008641B8" w14:paraId="4A146FD8" w14:textId="77777777">
              <w:trPr>
                <w:jc w:val="center"/>
              </w:trPr>
              <w:tc>
                <w:tcPr>
                  <w:tcW w:w="7474" w:type="dxa"/>
                  <w:gridSpan w:val="4"/>
                  <w:tcBorders>
                    <w:top w:val="nil"/>
                    <w:left w:val="single" w:sz="8" w:space="0" w:color="808080"/>
                    <w:bottom w:val="single" w:sz="8" w:space="0" w:color="808080"/>
                    <w:right w:val="single" w:sz="8" w:space="0" w:color="808080"/>
                  </w:tcBorders>
                  <w:tcMar>
                    <w:top w:w="28" w:type="dxa"/>
                    <w:left w:w="57" w:type="dxa"/>
                    <w:bottom w:w="28" w:type="dxa"/>
                    <w:right w:w="57" w:type="dxa"/>
                  </w:tcMar>
                  <w:hideMark/>
                </w:tcPr>
                <w:p w14:paraId="65BE2168"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18"/>
                      <w:szCs w:val="18"/>
                      <w:vertAlign w:val="superscript"/>
                      <w:lang w:eastAsia="cs-CZ"/>
                    </w:rPr>
                    <w:lastRenderedPageBreak/>
                    <w:t>a</w:t>
                  </w:r>
                  <w:r w:rsidRPr="008641B8">
                    <w:rPr>
                      <w:rFonts w:ascii="Arial Narrow" w:eastAsia="Times New Roman" w:hAnsi="Arial Narrow" w:cs="Times New Roman"/>
                      <w:sz w:val="20"/>
                      <w:szCs w:val="20"/>
                      <w:lang w:eastAsia="cs-CZ"/>
                    </w:rPr>
                    <w:t xml:space="preserve"> Pokud úsek </w:t>
                  </w:r>
                  <w:proofErr w:type="spellStart"/>
                  <w:r w:rsidRPr="008641B8">
                    <w:rPr>
                      <w:rFonts w:ascii="Arial Narrow" w:eastAsia="Times New Roman" w:hAnsi="Arial Narrow" w:cs="Times New Roman"/>
                      <w:sz w:val="20"/>
                      <w:szCs w:val="20"/>
                      <w:lang w:eastAsia="cs-CZ"/>
                    </w:rPr>
                    <w:t>kardiomyocytů</w:t>
                  </w:r>
                  <w:proofErr w:type="spellEnd"/>
                  <w:r w:rsidRPr="008641B8">
                    <w:rPr>
                      <w:rFonts w:ascii="Arial Narrow" w:eastAsia="Times New Roman" w:hAnsi="Arial Narrow" w:cs="Times New Roman"/>
                      <w:sz w:val="20"/>
                      <w:szCs w:val="20"/>
                      <w:lang w:eastAsia="cs-CZ"/>
                    </w:rPr>
                    <w:t xml:space="preserve"> indukuje intracelulární signály vedoucí k ventrikulární hypertrofii, pak je pravděpodobně relevantní, že myokard může být nejvíce natažen ve chvílích přechodu z práce na zotavení, když kapky srdečního tepu a žilní návrat zůstávají přechodně vysoké.</w:t>
                  </w:r>
                </w:p>
              </w:tc>
            </w:tr>
          </w:tbl>
          <w:p w14:paraId="0D137BE0"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tblCellMar>
                <w:left w:w="0" w:type="dxa"/>
                <w:right w:w="0" w:type="dxa"/>
              </w:tblCellMar>
              <w:tblLook w:val="04A0" w:firstRow="1" w:lastRow="0" w:firstColumn="1" w:lastColumn="0" w:noHBand="0" w:noVBand="1"/>
            </w:tblPr>
            <w:tblGrid>
              <w:gridCol w:w="1446"/>
              <w:gridCol w:w="2432"/>
              <w:gridCol w:w="1995"/>
              <w:gridCol w:w="1591"/>
            </w:tblGrid>
            <w:tr w:rsidR="008641B8" w:rsidRPr="008641B8" w14:paraId="464E0B6D" w14:textId="77777777">
              <w:trPr>
                <w:jc w:val="center"/>
              </w:trPr>
              <w:tc>
                <w:tcPr>
                  <w:tcW w:w="7474" w:type="dxa"/>
                  <w:gridSpan w:val="4"/>
                  <w:tcBorders>
                    <w:top w:val="single" w:sz="8" w:space="0" w:color="808080"/>
                    <w:left w:val="single" w:sz="8" w:space="0" w:color="808080"/>
                    <w:bottom w:val="single" w:sz="8" w:space="0" w:color="808080"/>
                    <w:right w:val="single" w:sz="8" w:space="0" w:color="808080"/>
                  </w:tcBorders>
                  <w:tcMar>
                    <w:top w:w="28" w:type="dxa"/>
                    <w:left w:w="57" w:type="dxa"/>
                    <w:bottom w:w="28" w:type="dxa"/>
                    <w:right w:w="57" w:type="dxa"/>
                  </w:tcMar>
                  <w:vAlign w:val="bottom"/>
                  <w:hideMark/>
                </w:tcPr>
                <w:p w14:paraId="3F840203"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Tabulka 3.   Hlavní fyziologické změny spojené s rostoucí trvání cvičení při submaximální cvičení intenzity 60 až 70% 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max od 45 minut do 120 minut.</w:t>
                  </w:r>
                </w:p>
              </w:tc>
            </w:tr>
            <w:tr w:rsidR="008641B8" w:rsidRPr="008641B8" w14:paraId="5C6AD5BA" w14:textId="77777777">
              <w:trPr>
                <w:jc w:val="center"/>
              </w:trPr>
              <w:tc>
                <w:tcPr>
                  <w:tcW w:w="1447" w:type="dxa"/>
                  <w:tcBorders>
                    <w:top w:val="nil"/>
                    <w:left w:val="single" w:sz="8" w:space="0" w:color="808080"/>
                    <w:bottom w:val="single" w:sz="8" w:space="0" w:color="808080"/>
                    <w:right w:val="nil"/>
                  </w:tcBorders>
                  <w:tcMar>
                    <w:top w:w="28" w:type="dxa"/>
                    <w:left w:w="57" w:type="dxa"/>
                    <w:bottom w:w="28" w:type="dxa"/>
                    <w:right w:w="57" w:type="dxa"/>
                  </w:tcMar>
                  <w:vAlign w:val="bottom"/>
                  <w:hideMark/>
                </w:tcPr>
                <w:p w14:paraId="3B19226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b/>
                      <w:bCs/>
                      <w:sz w:val="20"/>
                      <w:szCs w:val="20"/>
                      <w:lang w:eastAsia="cs-CZ"/>
                    </w:rPr>
                    <w:t>Indukovaná změna</w:t>
                  </w:r>
                </w:p>
              </w:tc>
              <w:tc>
                <w:tcPr>
                  <w:tcW w:w="2437" w:type="dxa"/>
                  <w:tcBorders>
                    <w:top w:val="nil"/>
                    <w:left w:val="nil"/>
                    <w:bottom w:val="single" w:sz="8" w:space="0" w:color="808080"/>
                    <w:right w:val="nil"/>
                  </w:tcBorders>
                  <w:tcMar>
                    <w:top w:w="28" w:type="dxa"/>
                    <w:left w:w="57" w:type="dxa"/>
                    <w:bottom w:w="28" w:type="dxa"/>
                    <w:right w:w="57" w:type="dxa"/>
                  </w:tcMar>
                  <w:vAlign w:val="bottom"/>
                  <w:hideMark/>
                </w:tcPr>
                <w:p w14:paraId="4E48852E"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b/>
                      <w:bCs/>
                      <w:sz w:val="20"/>
                      <w:szCs w:val="20"/>
                      <w:lang w:eastAsia="cs-CZ"/>
                    </w:rPr>
                    <w:t>Možný signál</w:t>
                  </w:r>
                </w:p>
              </w:tc>
              <w:tc>
                <w:tcPr>
                  <w:tcW w:w="1996" w:type="dxa"/>
                  <w:tcBorders>
                    <w:top w:val="nil"/>
                    <w:left w:val="nil"/>
                    <w:bottom w:val="single" w:sz="8" w:space="0" w:color="808080"/>
                    <w:right w:val="nil"/>
                  </w:tcBorders>
                  <w:tcMar>
                    <w:top w:w="28" w:type="dxa"/>
                    <w:left w:w="57" w:type="dxa"/>
                    <w:bottom w:w="28" w:type="dxa"/>
                    <w:right w:w="57" w:type="dxa"/>
                  </w:tcMar>
                  <w:vAlign w:val="bottom"/>
                  <w:hideMark/>
                </w:tcPr>
                <w:p w14:paraId="4F2A1A6A"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b/>
                      <w:bCs/>
                      <w:sz w:val="20"/>
                      <w:szCs w:val="20"/>
                      <w:lang w:eastAsia="cs-CZ"/>
                    </w:rPr>
                    <w:t>Možný pozitivní efekt</w:t>
                  </w:r>
                </w:p>
              </w:tc>
              <w:tc>
                <w:tcPr>
                  <w:tcW w:w="1594" w:type="dxa"/>
                  <w:tcBorders>
                    <w:top w:val="nil"/>
                    <w:left w:val="nil"/>
                    <w:bottom w:val="single" w:sz="8" w:space="0" w:color="808080"/>
                    <w:right w:val="single" w:sz="8" w:space="0" w:color="808080"/>
                  </w:tcBorders>
                  <w:tcMar>
                    <w:top w:w="28" w:type="dxa"/>
                    <w:left w:w="57" w:type="dxa"/>
                    <w:bottom w:w="28" w:type="dxa"/>
                    <w:right w:w="57" w:type="dxa"/>
                  </w:tcMar>
                  <w:vAlign w:val="bottom"/>
                  <w:hideMark/>
                </w:tcPr>
                <w:p w14:paraId="1D443325"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b/>
                      <w:bCs/>
                      <w:sz w:val="20"/>
                      <w:szCs w:val="20"/>
                      <w:lang w:eastAsia="cs-CZ"/>
                    </w:rPr>
                    <w:t>Možný negativní účinek</w:t>
                  </w:r>
                </w:p>
              </w:tc>
            </w:tr>
            <w:tr w:rsidR="008641B8" w:rsidRPr="008641B8" w14:paraId="3290E8F9" w14:textId="77777777">
              <w:trPr>
                <w:jc w:val="center"/>
              </w:trPr>
              <w:tc>
                <w:tcPr>
                  <w:tcW w:w="1447" w:type="dxa"/>
                  <w:tcBorders>
                    <w:top w:val="nil"/>
                    <w:left w:val="single" w:sz="8" w:space="0" w:color="808080"/>
                    <w:bottom w:val="single" w:sz="8" w:space="0" w:color="808080"/>
                    <w:right w:val="nil"/>
                  </w:tcBorders>
                  <w:tcMar>
                    <w:top w:w="28" w:type="dxa"/>
                    <w:left w:w="57" w:type="dxa"/>
                    <w:bottom w:w="28" w:type="dxa"/>
                    <w:right w:w="57" w:type="dxa"/>
                  </w:tcMar>
                  <w:hideMark/>
                </w:tcPr>
                <w:p w14:paraId="09961EC2"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Zvýšený počet opakování pohybu</w:t>
                  </w:r>
                </w:p>
              </w:tc>
              <w:tc>
                <w:tcPr>
                  <w:tcW w:w="2437" w:type="dxa"/>
                  <w:tcBorders>
                    <w:top w:val="nil"/>
                    <w:left w:val="nil"/>
                    <w:bottom w:val="single" w:sz="8" w:space="0" w:color="808080"/>
                    <w:right w:val="nil"/>
                  </w:tcBorders>
                  <w:tcMar>
                    <w:top w:w="28" w:type="dxa"/>
                    <w:left w:w="57" w:type="dxa"/>
                    <w:bottom w:w="28" w:type="dxa"/>
                    <w:right w:w="57" w:type="dxa"/>
                  </w:tcMar>
                  <w:hideMark/>
                </w:tcPr>
                <w:p w14:paraId="5F26B85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Zvýšený stimul pro </w:t>
                  </w:r>
                  <w:proofErr w:type="spellStart"/>
                  <w:r w:rsidRPr="008641B8">
                    <w:rPr>
                      <w:rFonts w:ascii="Arial Narrow" w:eastAsia="Times New Roman" w:hAnsi="Arial Narrow" w:cs="Times New Roman"/>
                      <w:sz w:val="20"/>
                      <w:szCs w:val="20"/>
                      <w:lang w:eastAsia="cs-CZ"/>
                    </w:rPr>
                    <w:t>myelinaci</w:t>
                  </w:r>
                  <w:proofErr w:type="spellEnd"/>
                  <w:r w:rsidRPr="008641B8">
                    <w:rPr>
                      <w:rFonts w:ascii="Arial Narrow" w:eastAsia="Times New Roman" w:hAnsi="Arial Narrow" w:cs="Times New Roman"/>
                      <w:sz w:val="20"/>
                      <w:szCs w:val="20"/>
                      <w:lang w:eastAsia="cs-CZ"/>
                    </w:rPr>
                    <w:t xml:space="preserve"> aktivních drah motorických nervů (</w:t>
                  </w:r>
                  <w:proofErr w:type="spellStart"/>
                  <w:r w:rsidRPr="008641B8">
                    <w:rPr>
                      <w:rFonts w:ascii="Arial Narrow" w:eastAsia="Times New Roman" w:hAnsi="Arial Narrow" w:cs="Times New Roman"/>
                      <w:sz w:val="20"/>
                      <w:szCs w:val="20"/>
                      <w:lang w:eastAsia="cs-CZ"/>
                    </w:rPr>
                    <w:t>Fields</w:t>
                  </w:r>
                  <w:proofErr w:type="spellEnd"/>
                  <w:r w:rsidRPr="008641B8">
                    <w:rPr>
                      <w:rFonts w:ascii="Arial Narrow" w:eastAsia="Times New Roman" w:hAnsi="Arial Narrow" w:cs="Times New Roman"/>
                      <w:sz w:val="20"/>
                      <w:szCs w:val="20"/>
                      <w:lang w:eastAsia="cs-CZ"/>
                    </w:rPr>
                    <w:t xml:space="preserve">, 2006; </w:t>
                  </w:r>
                  <w:proofErr w:type="spellStart"/>
                  <w:r w:rsidRPr="008641B8">
                    <w:rPr>
                      <w:rFonts w:ascii="Arial Narrow" w:eastAsia="Times New Roman" w:hAnsi="Arial Narrow" w:cs="Times New Roman"/>
                      <w:sz w:val="20"/>
                      <w:szCs w:val="20"/>
                      <w:lang w:eastAsia="cs-CZ"/>
                    </w:rPr>
                    <w:t>Ishibashi</w:t>
                  </w:r>
                  <w:proofErr w:type="spellEnd"/>
                  <w:r w:rsidRPr="008641B8">
                    <w:rPr>
                      <w:rFonts w:ascii="Arial Narrow" w:eastAsia="Times New Roman" w:hAnsi="Arial Narrow" w:cs="Times New Roman"/>
                      <w:sz w:val="20"/>
                      <w:szCs w:val="20"/>
                      <w:lang w:eastAsia="cs-CZ"/>
                    </w:rPr>
                    <w:t xml:space="preserve"> et al., 2006)</w:t>
                  </w:r>
                </w:p>
              </w:tc>
              <w:tc>
                <w:tcPr>
                  <w:tcW w:w="1996" w:type="dxa"/>
                  <w:tcBorders>
                    <w:top w:val="nil"/>
                    <w:left w:val="nil"/>
                    <w:bottom w:val="single" w:sz="8" w:space="0" w:color="808080"/>
                    <w:right w:val="nil"/>
                  </w:tcBorders>
                  <w:tcMar>
                    <w:top w:w="28" w:type="dxa"/>
                    <w:left w:w="57" w:type="dxa"/>
                    <w:bottom w:w="28" w:type="dxa"/>
                    <w:right w:w="57" w:type="dxa"/>
                  </w:tcMar>
                  <w:hideMark/>
                </w:tcPr>
                <w:p w14:paraId="6B79CBF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Zlepšená technická stabilita, ekonomika pohybu</w:t>
                  </w:r>
                </w:p>
              </w:tc>
              <w:tc>
                <w:tcPr>
                  <w:tcW w:w="1594" w:type="dxa"/>
                  <w:tcBorders>
                    <w:top w:val="nil"/>
                    <w:left w:val="nil"/>
                    <w:bottom w:val="single" w:sz="8" w:space="0" w:color="808080"/>
                    <w:right w:val="single" w:sz="8" w:space="0" w:color="808080"/>
                  </w:tcBorders>
                  <w:tcMar>
                    <w:top w:w="28" w:type="dxa"/>
                    <w:left w:w="57" w:type="dxa"/>
                    <w:bottom w:w="28" w:type="dxa"/>
                    <w:right w:w="57" w:type="dxa"/>
                  </w:tcMar>
                  <w:hideMark/>
                </w:tcPr>
                <w:p w14:paraId="3A92F36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Technicky maladaptivní, pokud byla intenzita motorů velmi různá?</w:t>
                  </w:r>
                </w:p>
              </w:tc>
            </w:tr>
            <w:tr w:rsidR="008641B8" w:rsidRPr="008641B8" w14:paraId="6D39D539" w14:textId="77777777">
              <w:trPr>
                <w:jc w:val="center"/>
              </w:trPr>
              <w:tc>
                <w:tcPr>
                  <w:tcW w:w="1447" w:type="dxa"/>
                  <w:tcBorders>
                    <w:top w:val="nil"/>
                    <w:left w:val="single" w:sz="8" w:space="0" w:color="808080"/>
                    <w:bottom w:val="single" w:sz="8" w:space="0" w:color="808080"/>
                    <w:right w:val="nil"/>
                  </w:tcBorders>
                  <w:tcMar>
                    <w:top w:w="28" w:type="dxa"/>
                    <w:left w:w="57" w:type="dxa"/>
                    <w:bottom w:w="28" w:type="dxa"/>
                    <w:right w:w="57" w:type="dxa"/>
                  </w:tcMar>
                  <w:hideMark/>
                </w:tcPr>
                <w:p w14:paraId="7C466C86"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Zvýšení aktivace rychlých motorických jednotek v důsledku únavy motorové jednotky (</w:t>
                  </w:r>
                  <w:proofErr w:type="spellStart"/>
                  <w:r w:rsidRPr="008641B8">
                    <w:rPr>
                      <w:rFonts w:ascii="Arial Narrow" w:eastAsia="Times New Roman" w:hAnsi="Arial Narrow" w:cs="Times New Roman"/>
                      <w:sz w:val="20"/>
                      <w:szCs w:val="20"/>
                      <w:lang w:eastAsia="cs-CZ"/>
                    </w:rPr>
                    <w:t>Kamo</w:t>
                  </w:r>
                  <w:proofErr w:type="spellEnd"/>
                  <w:r w:rsidRPr="008641B8">
                    <w:rPr>
                      <w:rFonts w:ascii="Arial Narrow" w:eastAsia="Times New Roman" w:hAnsi="Arial Narrow" w:cs="Times New Roman"/>
                      <w:sz w:val="20"/>
                      <w:szCs w:val="20"/>
                      <w:lang w:eastAsia="cs-CZ"/>
                    </w:rPr>
                    <w:t>, 2002)</w:t>
                  </w:r>
                </w:p>
              </w:tc>
              <w:tc>
                <w:tcPr>
                  <w:tcW w:w="2437" w:type="dxa"/>
                  <w:tcBorders>
                    <w:top w:val="nil"/>
                    <w:left w:val="nil"/>
                    <w:bottom w:val="single" w:sz="8" w:space="0" w:color="808080"/>
                    <w:right w:val="nil"/>
                  </w:tcBorders>
                  <w:tcMar>
                    <w:top w:w="28" w:type="dxa"/>
                    <w:left w:w="57" w:type="dxa"/>
                    <w:bottom w:w="28" w:type="dxa"/>
                    <w:right w:w="57" w:type="dxa"/>
                  </w:tcMar>
                  <w:hideMark/>
                </w:tcPr>
                <w:p w14:paraId="34BE493E"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Zvýšená metabolická aktivita v rychlejších motorických jednotkách (</w:t>
                  </w:r>
                  <w:proofErr w:type="spellStart"/>
                  <w:r w:rsidRPr="008641B8">
                    <w:rPr>
                      <w:rFonts w:ascii="Arial Narrow" w:eastAsia="Times New Roman" w:hAnsi="Arial Narrow" w:cs="Times New Roman"/>
                      <w:sz w:val="20"/>
                      <w:szCs w:val="20"/>
                      <w:lang w:eastAsia="cs-CZ"/>
                    </w:rPr>
                    <w:t>transdukovaných</w:t>
                  </w:r>
                  <w:proofErr w:type="spellEnd"/>
                  <w:r w:rsidRPr="008641B8">
                    <w:rPr>
                      <w:rFonts w:ascii="Arial Narrow" w:eastAsia="Times New Roman" w:hAnsi="Arial Narrow" w:cs="Times New Roman"/>
                      <w:sz w:val="20"/>
                      <w:szCs w:val="20"/>
                      <w:lang w:eastAsia="cs-CZ"/>
                    </w:rPr>
                    <w:t xml:space="preserve"> přes Ca </w:t>
                  </w:r>
                  <w:r w:rsidRPr="008641B8">
                    <w:rPr>
                      <w:rFonts w:ascii="Arial Narrow" w:eastAsia="Times New Roman" w:hAnsi="Arial Narrow" w:cs="Times New Roman"/>
                      <w:sz w:val="16"/>
                      <w:szCs w:val="16"/>
                      <w:lang w:eastAsia="cs-CZ"/>
                    </w:rPr>
                    <w:t>i</w:t>
                  </w:r>
                  <w:r w:rsidRPr="008641B8">
                    <w:rPr>
                      <w:rFonts w:ascii="Arial Narrow" w:eastAsia="Times New Roman" w:hAnsi="Arial Narrow" w:cs="Times New Roman"/>
                      <w:sz w:val="20"/>
                      <w:szCs w:val="20"/>
                      <w:lang w:eastAsia="cs-CZ"/>
                    </w:rPr>
                    <w:t> a vysokoenergetické posuny fosforečnanů s vysokou energií (</w:t>
                  </w:r>
                  <w:proofErr w:type="spellStart"/>
                  <w:r w:rsidRPr="008641B8">
                    <w:rPr>
                      <w:rFonts w:ascii="Arial Narrow" w:eastAsia="Times New Roman" w:hAnsi="Arial Narrow" w:cs="Times New Roman"/>
                      <w:sz w:val="20"/>
                      <w:szCs w:val="20"/>
                      <w:lang w:eastAsia="cs-CZ"/>
                    </w:rPr>
                    <w:t>Diaz</w:t>
                  </w:r>
                  <w:proofErr w:type="spellEnd"/>
                  <w:r w:rsidRPr="008641B8">
                    <w:rPr>
                      <w:rFonts w:ascii="Arial Narrow" w:eastAsia="Times New Roman" w:hAnsi="Arial Narrow" w:cs="Times New Roman"/>
                      <w:sz w:val="20"/>
                      <w:szCs w:val="20"/>
                      <w:lang w:eastAsia="cs-CZ"/>
                    </w:rPr>
                    <w:t xml:space="preserve"> a </w:t>
                  </w:r>
                  <w:proofErr w:type="spellStart"/>
                  <w:r w:rsidRPr="008641B8">
                    <w:rPr>
                      <w:rFonts w:ascii="Arial Narrow" w:eastAsia="Times New Roman" w:hAnsi="Arial Narrow" w:cs="Times New Roman"/>
                      <w:sz w:val="20"/>
                      <w:szCs w:val="20"/>
                      <w:lang w:eastAsia="cs-CZ"/>
                    </w:rPr>
                    <w:t>Moraes</w:t>
                  </w:r>
                  <w:proofErr w:type="spellEnd"/>
                  <w:r w:rsidRPr="008641B8">
                    <w:rPr>
                      <w:rFonts w:ascii="Arial Narrow" w:eastAsia="Times New Roman" w:hAnsi="Arial Narrow" w:cs="Times New Roman"/>
                      <w:sz w:val="20"/>
                      <w:szCs w:val="20"/>
                      <w:lang w:eastAsia="cs-CZ"/>
                    </w:rPr>
                    <w:t xml:space="preserve">, 2008; </w:t>
                  </w:r>
                  <w:proofErr w:type="spellStart"/>
                  <w:r w:rsidRPr="008641B8">
                    <w:rPr>
                      <w:rFonts w:ascii="Arial Narrow" w:eastAsia="Times New Roman" w:hAnsi="Arial Narrow" w:cs="Times New Roman"/>
                      <w:sz w:val="20"/>
                      <w:szCs w:val="20"/>
                      <w:lang w:eastAsia="cs-CZ"/>
                    </w:rPr>
                    <w:t>Holloszy</w:t>
                  </w:r>
                  <w:proofErr w:type="spellEnd"/>
                  <w:r w:rsidRPr="008641B8">
                    <w:rPr>
                      <w:rFonts w:ascii="Arial Narrow" w:eastAsia="Times New Roman" w:hAnsi="Arial Narrow" w:cs="Times New Roman"/>
                      <w:sz w:val="20"/>
                      <w:szCs w:val="20"/>
                      <w:lang w:eastAsia="cs-CZ"/>
                    </w:rPr>
                    <w:t xml:space="preserve">, 2008; </w:t>
                  </w:r>
                  <w:proofErr w:type="spellStart"/>
                  <w:r w:rsidRPr="008641B8">
                    <w:rPr>
                      <w:rFonts w:ascii="Arial Narrow" w:eastAsia="Times New Roman" w:hAnsi="Arial Narrow" w:cs="Times New Roman"/>
                      <w:sz w:val="20"/>
                      <w:szCs w:val="20"/>
                      <w:lang w:eastAsia="cs-CZ"/>
                    </w:rPr>
                    <w:t>Ojuka</w:t>
                  </w:r>
                  <w:proofErr w:type="spellEnd"/>
                  <w:r w:rsidRPr="008641B8">
                    <w:rPr>
                      <w:rFonts w:ascii="Arial Narrow" w:eastAsia="Times New Roman" w:hAnsi="Arial Narrow" w:cs="Times New Roman"/>
                      <w:sz w:val="20"/>
                      <w:szCs w:val="20"/>
                      <w:lang w:eastAsia="cs-CZ"/>
                    </w:rPr>
                    <w:t>, 2004)</w:t>
                  </w:r>
                </w:p>
              </w:tc>
              <w:tc>
                <w:tcPr>
                  <w:tcW w:w="1996" w:type="dxa"/>
                  <w:tcBorders>
                    <w:top w:val="nil"/>
                    <w:left w:val="nil"/>
                    <w:bottom w:val="single" w:sz="8" w:space="0" w:color="808080"/>
                    <w:right w:val="nil"/>
                  </w:tcBorders>
                  <w:tcMar>
                    <w:top w:w="28" w:type="dxa"/>
                    <w:left w:w="57" w:type="dxa"/>
                    <w:bottom w:w="28" w:type="dxa"/>
                    <w:right w:w="57" w:type="dxa"/>
                  </w:tcMar>
                  <w:hideMark/>
                </w:tcPr>
                <w:p w14:paraId="030C8D0B"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Zvýšená oxidace celého svalového tuku / pravý posun v obratu laktátu</w:t>
                  </w:r>
                </w:p>
              </w:tc>
              <w:tc>
                <w:tcPr>
                  <w:tcW w:w="1594" w:type="dxa"/>
                  <w:tcBorders>
                    <w:top w:val="nil"/>
                    <w:left w:val="nil"/>
                    <w:bottom w:val="single" w:sz="8" w:space="0" w:color="808080"/>
                    <w:right w:val="single" w:sz="8" w:space="0" w:color="808080"/>
                  </w:tcBorders>
                  <w:tcMar>
                    <w:top w:w="28" w:type="dxa"/>
                    <w:left w:w="57" w:type="dxa"/>
                    <w:bottom w:w="28" w:type="dxa"/>
                    <w:right w:w="57" w:type="dxa"/>
                  </w:tcMar>
                  <w:hideMark/>
                </w:tcPr>
                <w:p w14:paraId="138B9758"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w:t>
                  </w:r>
                </w:p>
              </w:tc>
            </w:tr>
            <w:tr w:rsidR="008641B8" w:rsidRPr="008641B8" w14:paraId="36C71D97" w14:textId="77777777">
              <w:trPr>
                <w:jc w:val="center"/>
              </w:trPr>
              <w:tc>
                <w:tcPr>
                  <w:tcW w:w="1447" w:type="dxa"/>
                  <w:tcBorders>
                    <w:top w:val="nil"/>
                    <w:left w:val="single" w:sz="8" w:space="0" w:color="808080"/>
                    <w:bottom w:val="single" w:sz="8" w:space="0" w:color="808080"/>
                    <w:right w:val="nil"/>
                  </w:tcBorders>
                  <w:tcMar>
                    <w:top w:w="28" w:type="dxa"/>
                    <w:left w:w="57" w:type="dxa"/>
                    <w:bottom w:w="28" w:type="dxa"/>
                    <w:right w:w="57" w:type="dxa"/>
                  </w:tcMar>
                  <w:hideMark/>
                </w:tcPr>
                <w:p w14:paraId="5EB5DCC6"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Zvýšená deplece glykogenu</w:t>
                  </w:r>
                </w:p>
              </w:tc>
              <w:tc>
                <w:tcPr>
                  <w:tcW w:w="2437" w:type="dxa"/>
                  <w:tcBorders>
                    <w:top w:val="nil"/>
                    <w:left w:val="nil"/>
                    <w:bottom w:val="single" w:sz="8" w:space="0" w:color="808080"/>
                    <w:right w:val="nil"/>
                  </w:tcBorders>
                  <w:tcMar>
                    <w:top w:w="28" w:type="dxa"/>
                    <w:left w:w="57" w:type="dxa"/>
                    <w:bottom w:w="28" w:type="dxa"/>
                    <w:right w:w="57" w:type="dxa"/>
                  </w:tcMar>
                  <w:hideMark/>
                </w:tcPr>
                <w:p w14:paraId="01E37585"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w:t>
                  </w:r>
                </w:p>
              </w:tc>
              <w:tc>
                <w:tcPr>
                  <w:tcW w:w="1996" w:type="dxa"/>
                  <w:tcBorders>
                    <w:top w:val="nil"/>
                    <w:left w:val="nil"/>
                    <w:bottom w:val="single" w:sz="8" w:space="0" w:color="808080"/>
                    <w:right w:val="nil"/>
                  </w:tcBorders>
                  <w:tcMar>
                    <w:top w:w="28" w:type="dxa"/>
                    <w:left w:w="57" w:type="dxa"/>
                    <w:bottom w:w="28" w:type="dxa"/>
                    <w:right w:w="57" w:type="dxa"/>
                  </w:tcMar>
                  <w:hideMark/>
                </w:tcPr>
                <w:p w14:paraId="0E201DC6"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Může zesílit signál pro syntézu specifických oxidačních enzymů (</w:t>
                  </w:r>
                  <w:proofErr w:type="spellStart"/>
                  <w:r w:rsidRPr="008641B8">
                    <w:rPr>
                      <w:rFonts w:ascii="Arial Narrow" w:eastAsia="Times New Roman" w:hAnsi="Arial Narrow" w:cs="Times New Roman"/>
                      <w:sz w:val="20"/>
                      <w:szCs w:val="20"/>
                      <w:lang w:eastAsia="cs-CZ"/>
                    </w:rPr>
                    <w:t>Chakravarthy</w:t>
                  </w:r>
                  <w:proofErr w:type="spellEnd"/>
                  <w:r w:rsidRPr="008641B8">
                    <w:rPr>
                      <w:rFonts w:ascii="Arial Narrow" w:eastAsia="Times New Roman" w:hAnsi="Arial Narrow" w:cs="Times New Roman"/>
                      <w:sz w:val="20"/>
                      <w:szCs w:val="20"/>
                      <w:lang w:eastAsia="cs-CZ"/>
                    </w:rPr>
                    <w:t xml:space="preserve"> and </w:t>
                  </w:r>
                  <w:proofErr w:type="spellStart"/>
                  <w:r w:rsidRPr="008641B8">
                    <w:rPr>
                      <w:rFonts w:ascii="Arial Narrow" w:eastAsia="Times New Roman" w:hAnsi="Arial Narrow" w:cs="Times New Roman"/>
                      <w:sz w:val="20"/>
                      <w:szCs w:val="20"/>
                      <w:lang w:eastAsia="cs-CZ"/>
                    </w:rPr>
                    <w:t>Booth</w:t>
                  </w:r>
                  <w:proofErr w:type="spellEnd"/>
                  <w:r w:rsidRPr="008641B8">
                    <w:rPr>
                      <w:rFonts w:ascii="Arial Narrow" w:eastAsia="Times New Roman" w:hAnsi="Arial Narrow" w:cs="Times New Roman"/>
                      <w:sz w:val="20"/>
                      <w:szCs w:val="20"/>
                      <w:lang w:eastAsia="cs-CZ"/>
                    </w:rPr>
                    <w:t xml:space="preserve">, 2004; </w:t>
                  </w:r>
                  <w:proofErr w:type="spellStart"/>
                  <w:r w:rsidRPr="008641B8">
                    <w:rPr>
                      <w:rFonts w:ascii="Arial Narrow" w:eastAsia="Times New Roman" w:hAnsi="Arial Narrow" w:cs="Times New Roman"/>
                      <w:sz w:val="20"/>
                      <w:szCs w:val="20"/>
                      <w:lang w:eastAsia="cs-CZ"/>
                    </w:rPr>
                    <w:t>Hansen</w:t>
                  </w:r>
                  <w:proofErr w:type="spellEnd"/>
                  <w:r w:rsidRPr="008641B8">
                    <w:rPr>
                      <w:rFonts w:ascii="Arial Narrow" w:eastAsia="Times New Roman" w:hAnsi="Arial Narrow" w:cs="Times New Roman"/>
                      <w:sz w:val="20"/>
                      <w:szCs w:val="20"/>
                      <w:lang w:eastAsia="cs-CZ"/>
                    </w:rPr>
                    <w:t xml:space="preserve"> et al., 2005)</w:t>
                  </w:r>
                </w:p>
              </w:tc>
              <w:tc>
                <w:tcPr>
                  <w:tcW w:w="1594" w:type="dxa"/>
                  <w:tcBorders>
                    <w:top w:val="nil"/>
                    <w:left w:val="nil"/>
                    <w:bottom w:val="single" w:sz="8" w:space="0" w:color="808080"/>
                    <w:right w:val="single" w:sz="8" w:space="0" w:color="808080"/>
                  </w:tcBorders>
                  <w:tcMar>
                    <w:top w:w="28" w:type="dxa"/>
                    <w:left w:w="57" w:type="dxa"/>
                    <w:bottom w:w="28" w:type="dxa"/>
                    <w:right w:w="57" w:type="dxa"/>
                  </w:tcMar>
                  <w:hideMark/>
                </w:tcPr>
                <w:p w14:paraId="0123001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Potenciální akumulace únavy při nedostatečné dietě CHO.</w:t>
                  </w:r>
                </w:p>
              </w:tc>
            </w:tr>
            <w:tr w:rsidR="008641B8" w:rsidRPr="008641B8" w14:paraId="7BF39682" w14:textId="77777777">
              <w:trPr>
                <w:jc w:val="center"/>
              </w:trPr>
              <w:tc>
                <w:tcPr>
                  <w:tcW w:w="1447" w:type="dxa"/>
                  <w:tcBorders>
                    <w:top w:val="nil"/>
                    <w:left w:val="single" w:sz="8" w:space="0" w:color="808080"/>
                    <w:bottom w:val="single" w:sz="8" w:space="0" w:color="808080"/>
                    <w:right w:val="nil"/>
                  </w:tcBorders>
                  <w:tcMar>
                    <w:top w:w="28" w:type="dxa"/>
                    <w:left w:w="57" w:type="dxa"/>
                    <w:bottom w:w="28" w:type="dxa"/>
                    <w:right w:w="57" w:type="dxa"/>
                  </w:tcMar>
                  <w:hideMark/>
                </w:tcPr>
                <w:p w14:paraId="0FC6FC48"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Zvýšená relativní oxidace tuku</w:t>
                  </w:r>
                </w:p>
              </w:tc>
              <w:tc>
                <w:tcPr>
                  <w:tcW w:w="2437" w:type="dxa"/>
                  <w:tcBorders>
                    <w:top w:val="nil"/>
                    <w:left w:val="nil"/>
                    <w:bottom w:val="single" w:sz="8" w:space="0" w:color="808080"/>
                    <w:right w:val="nil"/>
                  </w:tcBorders>
                  <w:tcMar>
                    <w:top w:w="28" w:type="dxa"/>
                    <w:left w:w="57" w:type="dxa"/>
                    <w:bottom w:w="28" w:type="dxa"/>
                    <w:right w:w="57" w:type="dxa"/>
                  </w:tcMar>
                  <w:hideMark/>
                </w:tcPr>
                <w:p w14:paraId="5FC90D9A"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Velké zvýšení koncentrace volných mastných kyselin v plazmě</w:t>
                  </w:r>
                </w:p>
              </w:tc>
              <w:tc>
                <w:tcPr>
                  <w:tcW w:w="1996" w:type="dxa"/>
                  <w:tcBorders>
                    <w:top w:val="nil"/>
                    <w:left w:val="nil"/>
                    <w:bottom w:val="single" w:sz="8" w:space="0" w:color="808080"/>
                    <w:right w:val="nil"/>
                  </w:tcBorders>
                  <w:tcMar>
                    <w:top w:w="28" w:type="dxa"/>
                    <w:left w:w="57" w:type="dxa"/>
                    <w:bottom w:w="28" w:type="dxa"/>
                    <w:right w:w="57" w:type="dxa"/>
                  </w:tcMar>
                  <w:hideMark/>
                </w:tcPr>
                <w:p w14:paraId="3F1BB6AB"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Může zesílit signál pro mitochondriální biogenezi (</w:t>
                  </w:r>
                  <w:proofErr w:type="spellStart"/>
                  <w:r w:rsidRPr="008641B8">
                    <w:rPr>
                      <w:rFonts w:ascii="Arial Narrow" w:eastAsia="Times New Roman" w:hAnsi="Arial Narrow" w:cs="Times New Roman"/>
                      <w:sz w:val="20"/>
                      <w:szCs w:val="20"/>
                      <w:lang w:eastAsia="cs-CZ"/>
                    </w:rPr>
                    <w:t>Holloszy</w:t>
                  </w:r>
                  <w:proofErr w:type="spellEnd"/>
                  <w:r w:rsidRPr="008641B8">
                    <w:rPr>
                      <w:rFonts w:ascii="Arial Narrow" w:eastAsia="Times New Roman" w:hAnsi="Arial Narrow" w:cs="Times New Roman"/>
                      <w:sz w:val="20"/>
                      <w:szCs w:val="20"/>
                      <w:lang w:eastAsia="cs-CZ"/>
                    </w:rPr>
                    <w:t>, 2008)</w:t>
                  </w:r>
                </w:p>
              </w:tc>
              <w:tc>
                <w:tcPr>
                  <w:tcW w:w="1594" w:type="dxa"/>
                  <w:tcBorders>
                    <w:top w:val="nil"/>
                    <w:left w:val="nil"/>
                    <w:bottom w:val="single" w:sz="8" w:space="0" w:color="808080"/>
                    <w:right w:val="single" w:sz="8" w:space="0" w:color="808080"/>
                  </w:tcBorders>
                  <w:tcMar>
                    <w:top w:w="28" w:type="dxa"/>
                    <w:left w:w="57" w:type="dxa"/>
                    <w:bottom w:w="28" w:type="dxa"/>
                    <w:right w:w="57" w:type="dxa"/>
                  </w:tcMar>
                  <w:hideMark/>
                </w:tcPr>
                <w:p w14:paraId="253BA34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w:t>
                  </w:r>
                </w:p>
              </w:tc>
            </w:tr>
          </w:tbl>
          <w:p w14:paraId="4AE1F083"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p w14:paraId="58D4B205" w14:textId="77777777" w:rsidR="008641B8" w:rsidRPr="008641B8" w:rsidRDefault="008641B8" w:rsidP="008641B8">
            <w:pPr>
              <w:spacing w:before="120" w:after="0" w:line="240" w:lineRule="auto"/>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t xml:space="preserve">Intenzita tréninku sportovců </w:t>
            </w:r>
            <w:proofErr w:type="spellStart"/>
            <w:r w:rsidRPr="008641B8">
              <w:rPr>
                <w:rFonts w:ascii="Arial" w:eastAsia="Times New Roman" w:hAnsi="Arial" w:cs="Arial"/>
                <w:b/>
                <w:bCs/>
                <w:color w:val="000080"/>
                <w:sz w:val="20"/>
                <w:szCs w:val="20"/>
                <w:lang w:eastAsia="cs-CZ"/>
              </w:rPr>
              <w:t>Elite</w:t>
            </w:r>
            <w:proofErr w:type="spellEnd"/>
            <w:r w:rsidRPr="008641B8">
              <w:rPr>
                <w:rFonts w:ascii="Arial" w:eastAsia="Times New Roman" w:hAnsi="Arial" w:cs="Arial"/>
                <w:b/>
                <w:bCs/>
                <w:color w:val="000080"/>
                <w:sz w:val="20"/>
                <w:szCs w:val="20"/>
                <w:lang w:eastAsia="cs-CZ"/>
              </w:rPr>
              <w:t xml:space="preserve"> </w:t>
            </w:r>
            <w:proofErr w:type="spellStart"/>
            <w:r w:rsidRPr="008641B8">
              <w:rPr>
                <w:rFonts w:ascii="Arial" w:eastAsia="Times New Roman" w:hAnsi="Arial" w:cs="Arial"/>
                <w:b/>
                <w:bCs/>
                <w:color w:val="000080"/>
                <w:sz w:val="20"/>
                <w:szCs w:val="20"/>
                <w:lang w:eastAsia="cs-CZ"/>
              </w:rPr>
              <w:t>Endurance</w:t>
            </w:r>
            <w:proofErr w:type="spellEnd"/>
          </w:p>
          <w:p w14:paraId="72BE6140"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Empirické popisy skutečné distribuce intenzity tréninku u dobře vyškolených sportovců se objevily teprve nedávno v literatuře. Poprvé jeden z nás (Seiler) přednášel na toto téma v roce 1999 a bylo jen málo tvrdých dat, které by se daly prezentovat, ale spravedlivý podíl anekdoty a informovaného přesvědčení. Carl </w:t>
            </w:r>
            <w:proofErr w:type="spellStart"/>
            <w:r w:rsidRPr="008641B8">
              <w:rPr>
                <w:rFonts w:ascii="Times New Roman" w:eastAsia="Times New Roman" w:hAnsi="Times New Roman" w:cs="Times New Roman"/>
                <w:lang w:eastAsia="cs-CZ"/>
              </w:rPr>
              <w:t>Foster</w:t>
            </w:r>
            <w:proofErr w:type="spellEnd"/>
            <w:r w:rsidRPr="008641B8">
              <w:rPr>
                <w:rFonts w:ascii="Times New Roman" w:eastAsia="Times New Roman" w:hAnsi="Times New Roman" w:cs="Times New Roman"/>
                <w:lang w:eastAsia="cs-CZ"/>
              </w:rPr>
              <w:t xml:space="preserve">, Jack </w:t>
            </w:r>
            <w:proofErr w:type="spellStart"/>
            <w:r w:rsidRPr="008641B8">
              <w:rPr>
                <w:rFonts w:ascii="Times New Roman" w:eastAsia="Times New Roman" w:hAnsi="Times New Roman" w:cs="Times New Roman"/>
                <w:lang w:eastAsia="cs-CZ"/>
              </w:rPr>
              <w:t>Daniels</w:t>
            </w:r>
            <w:proofErr w:type="spellEnd"/>
            <w:r w:rsidRPr="008641B8">
              <w:rPr>
                <w:rFonts w:ascii="Times New Roman" w:eastAsia="Times New Roman" w:hAnsi="Times New Roman" w:cs="Times New Roman"/>
                <w:lang w:eastAsia="cs-CZ"/>
              </w:rPr>
              <w:t xml:space="preserve"> a Seiler publikovali v témže roce kapitolu knihy „ </w:t>
            </w:r>
            <w:r w:rsidRPr="008641B8">
              <w:rPr>
                <w:rFonts w:ascii="Times New Roman" w:eastAsia="Times New Roman" w:hAnsi="Times New Roman" w:cs="Times New Roman"/>
                <w:i/>
                <w:iCs/>
                <w:lang w:eastAsia="cs-CZ"/>
              </w:rPr>
              <w:t>Perspektivy správného přístupu k výcviku</w:t>
            </w:r>
            <w:r w:rsidRPr="008641B8">
              <w:rPr>
                <w:rFonts w:ascii="Times New Roman" w:eastAsia="Times New Roman" w:hAnsi="Times New Roman" w:cs="Times New Roman"/>
                <w:lang w:eastAsia="cs-CZ"/>
              </w:rPr>
              <w:t> “, která syntetizovala to, co jsme tehdy znali ( </w:t>
            </w:r>
            <w:hyperlink r:id="rId30" w:anchor="v=onepage&amp;q=&amp;f=false" w:history="1">
              <w:r w:rsidRPr="008641B8">
                <w:rPr>
                  <w:rFonts w:ascii="Times New Roman" w:eastAsia="Times New Roman" w:hAnsi="Times New Roman" w:cs="Times New Roman"/>
                  <w:color w:val="800080"/>
                  <w:u w:val="single"/>
                  <w:lang w:eastAsia="cs-CZ"/>
                </w:rPr>
                <w:t>přečtěte si kapitolu zde prostřednictvím knih Google</w:t>
              </w:r>
            </w:hyperlink>
            <w:r w:rsidRPr="008641B8">
              <w:rPr>
                <w:rFonts w:ascii="Times New Roman" w:eastAsia="Times New Roman" w:hAnsi="Times New Roman" w:cs="Times New Roman"/>
                <w:lang w:eastAsia="cs-CZ"/>
              </w:rPr>
              <w:t>). V té době se velká část diskuse a výzkumu zaměřeného na proces vytrvalostního tréninku zaměřila na faktory spojené s přetrénováním (tréninková katastrofa), s malým zaměřením na to, co charakterizovalo „úspěšný trénink“. o 10 let později. </w:t>
            </w:r>
          </w:p>
          <w:p w14:paraId="0CA5C29F"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Robinson a kol. (1991) zveřejnili, co bylo podle autorů „prvním pokusem kvantifikovat intenzitu tréninku pomocí objektivních, longitudinálních tréninkových dat.“   Studovali tréninkové charakteristiky 13 národních tříd mužů, novozélandských běžců s nejoblíbenějšími vzdálenostmi od 1500 m do maratón. Oni používali data tepové frekvence shromážděná během tréninku a příbuzný to vyplývá </w:t>
            </w:r>
            <w:proofErr w:type="gramStart"/>
            <w:r w:rsidRPr="008641B8">
              <w:rPr>
                <w:rFonts w:ascii="Times New Roman" w:eastAsia="Times New Roman" w:hAnsi="Times New Roman" w:cs="Times New Roman"/>
                <w:lang w:eastAsia="cs-CZ"/>
              </w:rPr>
              <w:t>z</w:t>
            </w:r>
            <w:proofErr w:type="gramEnd"/>
            <w:r w:rsidRPr="008641B8">
              <w:rPr>
                <w:rFonts w:ascii="Times New Roman" w:eastAsia="Times New Roman" w:hAnsi="Times New Roman" w:cs="Times New Roman"/>
                <w:lang w:eastAsia="cs-CZ"/>
              </w:rPr>
              <w:t xml:space="preserve"> standardizovaných stanovení běhu pásu srdeční frekvence a rychlosti běhu u 4-mM koncentrace laktátu krve (</w:t>
            </w:r>
            <w:proofErr w:type="spellStart"/>
            <w:r w:rsidRPr="008641B8">
              <w:rPr>
                <w:rFonts w:ascii="Times New Roman" w:eastAsia="Times New Roman" w:hAnsi="Times New Roman" w:cs="Times New Roman"/>
                <w:lang w:eastAsia="cs-CZ"/>
              </w:rPr>
              <w:t>misnamed</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i/>
                <w:iCs/>
                <w:lang w:eastAsia="cs-CZ"/>
              </w:rPr>
              <w:t>anaerobní práh</w:t>
            </w:r>
            <w:r w:rsidRPr="008641B8">
              <w:rPr>
                <w:rFonts w:ascii="Times New Roman" w:eastAsia="Times New Roman" w:hAnsi="Times New Roman" w:cs="Times New Roman"/>
                <w:lang w:eastAsia="cs-CZ"/>
              </w:rPr>
              <w:t xml:space="preserve"> v té době). Během období sběru dat 6-8 týdnů odpovídající přípravné fázi tito atleti uvedli, že pouze 4% všech tréninků jsou intervalové tréninky nebo </w:t>
            </w:r>
            <w:proofErr w:type="spellStart"/>
            <w:r w:rsidRPr="008641B8">
              <w:rPr>
                <w:rFonts w:ascii="Times New Roman" w:eastAsia="Times New Roman" w:hAnsi="Times New Roman" w:cs="Times New Roman"/>
                <w:lang w:eastAsia="cs-CZ"/>
              </w:rPr>
              <w:t>závody.Pro</w:t>
            </w:r>
            <w:proofErr w:type="spellEnd"/>
            <w:r w:rsidRPr="008641B8">
              <w:rPr>
                <w:rFonts w:ascii="Times New Roman" w:eastAsia="Times New Roman" w:hAnsi="Times New Roman" w:cs="Times New Roman"/>
                <w:lang w:eastAsia="cs-CZ"/>
              </w:rPr>
              <w:t xml:space="preserve"> zbývající tréninky byla průměrná tepová frekvence pouze 77% jejich srdeční frekvence při 4mM krevním laktátu. Tato tepová frekvence se rovná asi 60-65%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 max. Autoři dospěli k závěru, že zatímco výsledky jejich fyziologických testů byly podobné předchozím studiím dobře </w:t>
            </w:r>
            <w:r w:rsidRPr="008641B8">
              <w:rPr>
                <w:rFonts w:ascii="Times New Roman" w:eastAsia="Times New Roman" w:hAnsi="Times New Roman" w:cs="Times New Roman"/>
                <w:lang w:eastAsia="cs-CZ"/>
              </w:rPr>
              <w:lastRenderedPageBreak/>
              <w:t>vyškolených běžců, intenzita tréninku těchto běžců byla možná nižší než optimální, na základě převažujících doporučení provádět většinu tréninku na laktátovém / anaerobním prahu nebo kolem něj.</w:t>
            </w:r>
          </w:p>
          <w:p w14:paraId="4E2816AB"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V jednom z prvních důsledných kvantifikací uváděných rozložení intenzity výcviku </w:t>
            </w:r>
            <w:proofErr w:type="spellStart"/>
            <w:r w:rsidRPr="008641B8">
              <w:rPr>
                <w:rFonts w:ascii="Times New Roman" w:eastAsia="Times New Roman" w:hAnsi="Times New Roman" w:cs="Times New Roman"/>
                <w:lang w:eastAsia="cs-CZ"/>
              </w:rPr>
              <w:t>Mujika</w:t>
            </w:r>
            <w:proofErr w:type="spellEnd"/>
            <w:r w:rsidRPr="008641B8">
              <w:rPr>
                <w:rFonts w:ascii="Times New Roman" w:eastAsia="Times New Roman" w:hAnsi="Times New Roman" w:cs="Times New Roman"/>
                <w:lang w:eastAsia="cs-CZ"/>
              </w:rPr>
              <w:t xml:space="preserve"> et al. (1995) kvantifikovali rozložení intenzity tréninku národních a mezinárodních třídních plavců v průběhu celé sezóny na základě pěti koncentračních zón krev-laktát. Navzdory tomu, že se specializovali na 100 m a 200 m akce vyžadující ~ 60 až 120 s, tito sportovci plavali 77% z 1150 km dokončených během sezóny s intenzitou pod 2 </w:t>
            </w:r>
            <w:proofErr w:type="spellStart"/>
            <w:r w:rsidRPr="008641B8">
              <w:rPr>
                <w:rFonts w:ascii="Times New Roman" w:eastAsia="Times New Roman" w:hAnsi="Times New Roman" w:cs="Times New Roman"/>
                <w:lang w:eastAsia="cs-CZ"/>
              </w:rPr>
              <w:t>mM</w:t>
            </w:r>
            <w:proofErr w:type="spellEnd"/>
            <w:r w:rsidRPr="008641B8">
              <w:rPr>
                <w:rFonts w:ascii="Times New Roman" w:eastAsia="Times New Roman" w:hAnsi="Times New Roman" w:cs="Times New Roman"/>
                <w:lang w:eastAsia="cs-CZ"/>
              </w:rPr>
              <w:t xml:space="preserve"> laktátu.   Distribuce intenzity </w:t>
            </w:r>
            <w:proofErr w:type="gramStart"/>
            <w:r w:rsidRPr="008641B8">
              <w:rPr>
                <w:rFonts w:ascii="Times New Roman" w:eastAsia="Times New Roman" w:hAnsi="Times New Roman" w:cs="Times New Roman"/>
                <w:lang w:eastAsia="cs-CZ"/>
              </w:rPr>
              <w:t>400- a</w:t>
            </w:r>
            <w:proofErr w:type="gramEnd"/>
            <w:r w:rsidRPr="008641B8">
              <w:rPr>
                <w:rFonts w:ascii="Times New Roman" w:eastAsia="Times New Roman" w:hAnsi="Times New Roman" w:cs="Times New Roman"/>
                <w:lang w:eastAsia="cs-CZ"/>
              </w:rPr>
              <w:t xml:space="preserve"> 1500-m plaveckých specialistů nebyla hlášena, ale byla pravděpodobně ještě vážena směrem k velkoobjemovému plavání s nízkou intenzitou.</w:t>
            </w:r>
          </w:p>
          <w:p w14:paraId="72FA6DD8"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proofErr w:type="spellStart"/>
            <w:r w:rsidRPr="008641B8">
              <w:rPr>
                <w:rFonts w:ascii="Times New Roman" w:eastAsia="Times New Roman" w:hAnsi="Times New Roman" w:cs="Times New Roman"/>
                <w:lang w:eastAsia="cs-CZ"/>
              </w:rPr>
              <w:t>Billat</w:t>
            </w:r>
            <w:proofErr w:type="spellEnd"/>
            <w:r w:rsidRPr="008641B8">
              <w:rPr>
                <w:rFonts w:ascii="Times New Roman" w:eastAsia="Times New Roman" w:hAnsi="Times New Roman" w:cs="Times New Roman"/>
                <w:lang w:eastAsia="cs-CZ"/>
              </w:rPr>
              <w:t xml:space="preserve"> a kol. (2001) provedli fyziologické vyšetření a shromáždili údaje z tréninkových deníků francouzských a portugalských maratonců. Intenzitu výcviku klasifikovali ve třech rychlostech: maratonu, 10 km a 3 km. Během 12 </w:t>
            </w:r>
            <w:proofErr w:type="spellStart"/>
            <w:r w:rsidRPr="008641B8">
              <w:rPr>
                <w:rFonts w:ascii="Times New Roman" w:eastAsia="Times New Roman" w:hAnsi="Times New Roman" w:cs="Times New Roman"/>
                <w:lang w:eastAsia="cs-CZ"/>
              </w:rPr>
              <w:t>wk</w:t>
            </w:r>
            <w:proofErr w:type="spellEnd"/>
            <w:r w:rsidRPr="008641B8">
              <w:rPr>
                <w:rFonts w:ascii="Times New Roman" w:eastAsia="Times New Roman" w:hAnsi="Times New Roman" w:cs="Times New Roman"/>
                <w:lang w:eastAsia="cs-CZ"/>
              </w:rPr>
              <w:t xml:space="preserve"> před maratónem olympijských zkoušek, atleti v této studii provozovali 78% jejich tréninkových kilometrů u rychlosti maratonu, jen 4% u rychlosti maratonu závod (pravděpodobně být blízko VT </w:t>
            </w:r>
            <w:r w:rsidRPr="008641B8">
              <w:rPr>
                <w:rFonts w:ascii="Times New Roman" w:eastAsia="Times New Roman" w:hAnsi="Times New Roman" w:cs="Times New Roman"/>
                <w:sz w:val="16"/>
                <w:szCs w:val="16"/>
                <w:lang w:eastAsia="cs-CZ"/>
              </w:rPr>
              <w:t>1</w:t>
            </w:r>
            <w:r w:rsidRPr="008641B8">
              <w:rPr>
                <w:rFonts w:ascii="Times New Roman" w:eastAsia="Times New Roman" w:hAnsi="Times New Roman" w:cs="Times New Roman"/>
                <w:lang w:eastAsia="cs-CZ"/>
              </w:rPr>
              <w:t> ), a 18% u 10 - km \ t nebo 3 km rychlostí (pravděpodobně </w:t>
            </w:r>
            <w:r w:rsidRPr="008641B8">
              <w:rPr>
                <w:rFonts w:ascii="Times New Roman" w:eastAsia="Times New Roman" w:hAnsi="Times New Roman" w:cs="Times New Roman"/>
                <w:u w:val="single"/>
                <w:lang w:eastAsia="cs-CZ"/>
              </w:rPr>
              <w:t>&gt;</w:t>
            </w:r>
            <w:r w:rsidRPr="008641B8">
              <w:rPr>
                <w:rFonts w:ascii="Times New Roman" w:eastAsia="Times New Roman" w:hAnsi="Times New Roman" w:cs="Times New Roman"/>
                <w:lang w:eastAsia="cs-CZ"/>
              </w:rPr>
              <w:t> VT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Toto rozložení intenzity tréninku bylo na vysoké úrovni identické (&lt;2 h 16 min u mužů a &lt;2 h 38 min u žen) a špičkových atletů (&lt;2 h 11 min a &lt;2 h 32 min). Špičkoví atleti ale běhali více kilometrů a úměrně více než 10 km.</w:t>
            </w:r>
          </w:p>
          <w:p w14:paraId="0C54DB80"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Keňští běžci jsou často </w:t>
            </w:r>
            <w:proofErr w:type="spellStart"/>
            <w:r w:rsidRPr="008641B8">
              <w:rPr>
                <w:rFonts w:ascii="Times New Roman" w:eastAsia="Times New Roman" w:hAnsi="Times New Roman" w:cs="Times New Roman"/>
                <w:lang w:eastAsia="cs-CZ"/>
              </w:rPr>
              <w:t>mythologized</w:t>
            </w:r>
            <w:proofErr w:type="spellEnd"/>
            <w:r w:rsidRPr="008641B8">
              <w:rPr>
                <w:rFonts w:ascii="Times New Roman" w:eastAsia="Times New Roman" w:hAnsi="Times New Roman" w:cs="Times New Roman"/>
                <w:lang w:eastAsia="cs-CZ"/>
              </w:rPr>
              <w:t xml:space="preserve"> pro vysokou intenzitu jejich tréninku. Je proto zajímavé, že s využitím údajů z další popisné studie </w:t>
            </w:r>
            <w:proofErr w:type="spellStart"/>
            <w:r w:rsidRPr="008641B8">
              <w:rPr>
                <w:rFonts w:ascii="Times New Roman" w:eastAsia="Times New Roman" w:hAnsi="Times New Roman" w:cs="Times New Roman"/>
                <w:lang w:eastAsia="cs-CZ"/>
              </w:rPr>
              <w:t>Billata</w:t>
            </w:r>
            <w:proofErr w:type="spellEnd"/>
            <w:r w:rsidRPr="008641B8">
              <w:rPr>
                <w:rFonts w:ascii="Times New Roman" w:eastAsia="Times New Roman" w:hAnsi="Times New Roman" w:cs="Times New Roman"/>
                <w:lang w:eastAsia="cs-CZ"/>
              </w:rPr>
              <w:t xml:space="preserve"> et al. (2003) , jsme spočítali, že elitní muži a ženy Keňské </w:t>
            </w:r>
            <w:proofErr w:type="gramStart"/>
            <w:r w:rsidRPr="008641B8">
              <w:rPr>
                <w:rFonts w:ascii="Times New Roman" w:eastAsia="Times New Roman" w:hAnsi="Times New Roman" w:cs="Times New Roman"/>
                <w:lang w:eastAsia="cs-CZ"/>
              </w:rPr>
              <w:t>5- a</w:t>
            </w:r>
            <w:proofErr w:type="gramEnd"/>
            <w:r w:rsidRPr="008641B8">
              <w:rPr>
                <w:rFonts w:ascii="Times New Roman" w:eastAsia="Times New Roman" w:hAnsi="Times New Roman" w:cs="Times New Roman"/>
                <w:lang w:eastAsia="cs-CZ"/>
              </w:rPr>
              <w:t xml:space="preserve"> 10 km běžec běžel ~ 85% svých týdenních tréninkových kilometrů pod laktátovou prahovou rychlostí.</w:t>
            </w:r>
          </w:p>
          <w:p w14:paraId="2E7583DC"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První studie o běžcích, která by kvantifikovala intenzitu tréninku pomocí tří intenzivních zón, byla podle </w:t>
            </w:r>
            <w:proofErr w:type="spellStart"/>
            <w:r w:rsidRPr="008641B8">
              <w:rPr>
                <w:rFonts w:ascii="Times New Roman" w:eastAsia="Times New Roman" w:hAnsi="Times New Roman" w:cs="Times New Roman"/>
                <w:lang w:eastAsia="cs-CZ"/>
              </w:rPr>
              <w:t>Esteve-Lanao</w:t>
            </w:r>
            <w:proofErr w:type="spellEnd"/>
            <w:r w:rsidRPr="008641B8">
              <w:rPr>
                <w:rFonts w:ascii="Times New Roman" w:eastAsia="Times New Roman" w:hAnsi="Times New Roman" w:cs="Times New Roman"/>
                <w:lang w:eastAsia="cs-CZ"/>
              </w:rPr>
              <w:t xml:space="preserve"> et al. (2005) . Následovali školení osmi regionálních a národních tříd španělských běžců na dálku po dobu šesti měsíců rozdělených do osmi, 3-týdenních mezocyklů. Pro každý trénink byla měřena srdeční frekvence, aby se vypočítal čas strávený v každé zóně srdeční frekvence definované testem běžeckého pásu. Všichni řekli, že vyčíslili více než 1000 srdečních záznamů. V průměru tito sportovci v průběhu šestiměsíčního období běželi 70 </w:t>
            </w:r>
            <w:proofErr w:type="spellStart"/>
            <w:r w:rsidRPr="008641B8">
              <w:rPr>
                <w:rFonts w:ascii="Times New Roman" w:eastAsia="Times New Roman" w:hAnsi="Times New Roman" w:cs="Times New Roman"/>
                <w:lang w:eastAsia="cs-CZ"/>
              </w:rPr>
              <w:t>km.wk</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 , 71% běhu v zóně 1, 21% v zóně 2 a 8% v zóně 3. Průměrná intenzita tréninku byla 64%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max. Rovněž uvedli, že výkonnostní časy v dlouhých i krátkých závodech byly velmi negativně korelovány s celkovou dobou tréninku v zóně 1. Nebyly zjištěny žádné významné korelace mezi množstvím tréninku s vysokou intenzitou a výkonem závodu.</w:t>
            </w:r>
          </w:p>
          <w:p w14:paraId="6D5057E6"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Veslaři soutěží přes 2000 m vzdálenost, která vyžaduje 6-7 min. </w:t>
            </w:r>
            <w:r w:rsidRPr="008641B8">
              <w:rPr>
                <w:rFonts w:ascii="Times New Roman" w:eastAsia="Times New Roman" w:hAnsi="Times New Roman" w:cs="Times New Roman"/>
                <w:lang w:val="nb-NO" w:eastAsia="cs-CZ"/>
              </w:rPr>
              <w:t>Steinacker a kol.(1998)uvádí, že rozsáhlý trénink vytrvalosti (60- až 120-minutové sezení při &lt;2mM laktátu v krvi) dominoval tréninkovému objemu německých, dánských, holandských a norských elitních veslařů. </w:t>
            </w:r>
            <w:r w:rsidRPr="008641B8">
              <w:rPr>
                <w:rFonts w:ascii="Times New Roman" w:eastAsia="Times New Roman" w:hAnsi="Times New Roman" w:cs="Times New Roman"/>
                <w:lang w:eastAsia="cs-CZ"/>
              </w:rPr>
              <w:t>Veslování při vyšších intenzitách bylo provedeno ~ 4-10% z celkového času. Údaje také naznačují, že německé veslaři připravující se na mistrovství světa neuskutečnili v podstatě žádné veslování na </w:t>
            </w:r>
            <w:r w:rsidRPr="008641B8">
              <w:rPr>
                <w:rFonts w:ascii="Times New Roman" w:eastAsia="Times New Roman" w:hAnsi="Times New Roman" w:cs="Times New Roman"/>
                <w:i/>
                <w:iCs/>
                <w:lang w:eastAsia="cs-CZ"/>
              </w:rPr>
              <w:t>prahu</w:t>
            </w:r>
            <w:r w:rsidRPr="008641B8">
              <w:rPr>
                <w:rFonts w:ascii="Times New Roman" w:eastAsia="Times New Roman" w:hAnsi="Times New Roman" w:cs="Times New Roman"/>
                <w:lang w:eastAsia="cs-CZ"/>
              </w:rPr>
              <w:t> intenzity, ale namísto toho trénovali buď pod 2mM laktátu v krvi, nebo v intenzitách v rozmezí 6-12mM.</w:t>
            </w:r>
          </w:p>
          <w:p w14:paraId="3E490F9C"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Seiler spolupracoval s dlouholetým národním týmovým veslařem, trenérem a koordinátorem rozvoje talentů </w:t>
            </w:r>
            <w:proofErr w:type="spellStart"/>
            <w:r w:rsidRPr="008641B8">
              <w:rPr>
                <w:rFonts w:ascii="Times New Roman" w:eastAsia="Times New Roman" w:hAnsi="Times New Roman" w:cs="Times New Roman"/>
                <w:lang w:eastAsia="cs-CZ"/>
              </w:rPr>
              <w:t>Åke</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Fiskerstrand</w:t>
            </w:r>
            <w:proofErr w:type="spellEnd"/>
            <w:r w:rsidRPr="008641B8">
              <w:rPr>
                <w:rFonts w:ascii="Times New Roman" w:eastAsia="Times New Roman" w:hAnsi="Times New Roman" w:cs="Times New Roman"/>
                <w:lang w:eastAsia="cs-CZ"/>
              </w:rPr>
              <w:t xml:space="preserve">, aby prozkoumal historický vývoj ve výcvikové organizaci mezi mezinárodními </w:t>
            </w:r>
            <w:proofErr w:type="spellStart"/>
            <w:r w:rsidRPr="008641B8">
              <w:rPr>
                <w:rFonts w:ascii="Times New Roman" w:eastAsia="Times New Roman" w:hAnsi="Times New Roman" w:cs="Times New Roman"/>
                <w:lang w:eastAsia="cs-CZ"/>
              </w:rPr>
              <w:t>medailistami</w:t>
            </w:r>
            <w:proofErr w:type="spellEnd"/>
            <w:r w:rsidRPr="008641B8">
              <w:rPr>
                <w:rFonts w:ascii="Times New Roman" w:eastAsia="Times New Roman" w:hAnsi="Times New Roman" w:cs="Times New Roman"/>
                <w:lang w:eastAsia="cs-CZ"/>
              </w:rPr>
              <w:t xml:space="preserve"> z Norska (</w:t>
            </w:r>
            <w:proofErr w:type="spellStart"/>
            <w:r w:rsidRPr="008641B8">
              <w:rPr>
                <w:rFonts w:ascii="Times New Roman" w:eastAsia="Times New Roman" w:hAnsi="Times New Roman" w:cs="Times New Roman"/>
                <w:lang w:eastAsia="cs-CZ"/>
              </w:rPr>
              <w:t>Fiskerstrand</w:t>
            </w:r>
            <w:proofErr w:type="spellEnd"/>
            <w:r w:rsidRPr="008641B8">
              <w:rPr>
                <w:rFonts w:ascii="Times New Roman" w:eastAsia="Times New Roman" w:hAnsi="Times New Roman" w:cs="Times New Roman"/>
                <w:lang w:eastAsia="cs-CZ"/>
              </w:rPr>
              <w:t xml:space="preserve"> a Seiler, 2004) . Pomocí dotazníkových údajů, tréninkových deníků sportovců a záznamů o fyziologickém testování vyčíslili distribuci intenzity tréninku u 27 sportovců, kteří v 70. až 90. letech vyhráli světové nebo olympijské medaile.  Zdokumentovali, že během tří desetiletí vzrostl objem tréninku o 20% a více dominoval objem s nízkou intenzitou; měsíční hodiny školení s vysokou intenzitou klesly o jednu třetinu; velmi vysoká intenzita nadproudového sprintu dramaticky poklesla ve prospěch delšího intervalového tréninku na 85-95%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 max; a počet výškových táborů navštěvovaných sportovci dramaticky vzrostl. Během této 30-y </w:t>
            </w:r>
            <w:r w:rsidRPr="008641B8">
              <w:rPr>
                <w:rFonts w:ascii="Times New Roman" w:eastAsia="Times New Roman" w:hAnsi="Times New Roman" w:cs="Times New Roman"/>
                <w:lang w:eastAsia="cs-CZ"/>
              </w:rPr>
              <w:lastRenderedPageBreak/>
              <w:t>časové osy se výkon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a veslovací ergometr zlepšil o ~ 10% bez změny průměrné výšky nebo tělesné hmotnosti.   Většina změn nastala mezi 70. a 80. lety, což se shodovalo s významnými úpravami intenzity vzdělávání.</w:t>
            </w:r>
          </w:p>
          <w:p w14:paraId="13E8B3A8"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V poslední době </w:t>
            </w:r>
            <w:proofErr w:type="spellStart"/>
            <w:r w:rsidRPr="008641B8">
              <w:rPr>
                <w:rFonts w:ascii="Times New Roman" w:eastAsia="Times New Roman" w:hAnsi="Times New Roman" w:cs="Times New Roman"/>
                <w:lang w:eastAsia="cs-CZ"/>
              </w:rPr>
              <w:t>Gullich</w:t>
            </w:r>
            <w:proofErr w:type="spellEnd"/>
            <w:r w:rsidRPr="008641B8">
              <w:rPr>
                <w:rFonts w:ascii="Times New Roman" w:eastAsia="Times New Roman" w:hAnsi="Times New Roman" w:cs="Times New Roman"/>
                <w:lang w:eastAsia="cs-CZ"/>
              </w:rPr>
              <w:t xml:space="preserve"> et al. (2009) popsali trénink mladých juniorských veslařů z Německa během 37-ti letého období, které vyvrcholilo v národních mistrovstvích a kvalifikačních závodech na mistrovství světa (online před tiskem </w:t>
            </w:r>
            <w:hyperlink r:id="rId31" w:tgtFrame="_top" w:history="1">
              <w:r w:rsidRPr="008641B8">
                <w:rPr>
                  <w:rFonts w:ascii="Times New Roman" w:eastAsia="Times New Roman" w:hAnsi="Times New Roman" w:cs="Times New Roman"/>
                  <w:color w:val="800080"/>
                  <w:u w:val="single"/>
                  <w:lang w:eastAsia="cs-CZ"/>
                </w:rPr>
                <w:t>zde</w:t>
              </w:r>
            </w:hyperlink>
            <w:r w:rsidRPr="008641B8">
              <w:rPr>
                <w:rFonts w:ascii="Times New Roman" w:eastAsia="Times New Roman" w:hAnsi="Times New Roman" w:cs="Times New Roman"/>
                <w:lang w:eastAsia="cs-CZ"/>
              </w:rPr>
              <w:t>). Jednalo se o velmi talentované juniorské veslaře s 27 z 36 atletů, kteří vybojovali medaile na juniorském mistrovství světa, které následovalo po studijním období. Pozoruhodné je, že 95% jejich tréninku veslování bylo provedeno pod 2mM laktátu v krvi, na základě denního monitorování srdečního tepu a stanovování prahu veslování na ergometru provedeném na začátku sezóny.   Tato silná dominance rozsáhlého vytrvalostního tréninku přetrvávala napříč mezocykly. Relativně malý objem zón 2 a zóny 3 se však posunul směrem k vyšším intenzitám od základní přípravné fáze až po soutěžní fázi. To znamená, že distribuce intenzity se stala </w:t>
            </w:r>
            <w:r w:rsidRPr="008641B8">
              <w:rPr>
                <w:rFonts w:ascii="Times New Roman" w:eastAsia="Times New Roman" w:hAnsi="Times New Roman" w:cs="Times New Roman"/>
                <w:i/>
                <w:iCs/>
                <w:lang w:eastAsia="cs-CZ"/>
              </w:rPr>
              <w:t>polarizovanější</w:t>
            </w:r>
            <w:r w:rsidRPr="008641B8">
              <w:rPr>
                <w:rFonts w:ascii="Times New Roman" w:eastAsia="Times New Roman" w:hAnsi="Times New Roman" w:cs="Times New Roman"/>
                <w:lang w:eastAsia="cs-CZ"/>
              </w:rPr>
              <w:t xml:space="preserve">. Je důležité zdůraznit, že alokace v časové zóně založená na omezeních srdeční frekvence (druh analýzy prováděné výrobcem softwaru od výrobců hodinek) podceňuje čas strávený výkonem s vysokou intenzitou a dopad této práce na výkony. zátěžové zatížení cvičení (Seiler a </w:t>
            </w:r>
            <w:proofErr w:type="spellStart"/>
            <w:r w:rsidRPr="008641B8">
              <w:rPr>
                <w:rFonts w:ascii="Times New Roman" w:eastAsia="Times New Roman" w:hAnsi="Times New Roman" w:cs="Times New Roman"/>
                <w:lang w:eastAsia="cs-CZ"/>
              </w:rPr>
              <w:t>Kjerland</w:t>
            </w:r>
            <w:proofErr w:type="spellEnd"/>
            <w:r w:rsidRPr="008641B8">
              <w:rPr>
                <w:rFonts w:ascii="Times New Roman" w:eastAsia="Times New Roman" w:hAnsi="Times New Roman" w:cs="Times New Roman"/>
                <w:lang w:eastAsia="cs-CZ"/>
              </w:rPr>
              <w:t>, 2006). I když jsou tyto problémy tímto problémem zkresleny, stále dochází k jasnému posunu v rozložení intenzity směrem k velkým objemům výcviku s nízkou až střední intenzitou. Retrospektivně jsme také hodnotili, zda mezi podskupinou veslařů, kteří pokračovali v získávání mezinárodních medailí jako senioři, do tří let (14 z 36 atletů) a zbytek vzorku, kteří pokračovali v soutěži na národní úrovni, byly rozdíly v kvalifikacích juniorů. úroveň. Jedinou fyzickou nebo tréninkovou charakteristikou, která odlišovala nejúspěšnější veslaře od svých vrstevníků, byla tendence rozdělovat jejich výcvik polarizovanějším způsobem; to znamená, že prováděli podstatně více veslování při velmi nízkých aerobních intenzitách a při nejvyšších intenzitách. Došli jsme k závěru, že větší pozorovaná polarizace může být způsobena lepším řízením intenzity (udržení tvrdého tréninku tvrdého a snadného tréninku snadno) mezi nejúspěšnějšími sportovci. Tato polarizace může chránit před přetížením.</w:t>
            </w:r>
          </w:p>
          <w:p w14:paraId="614101A8"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Profesionální silniční cyklisté jsou známí tím, že provádějí velmi vysoké tréninkové objemy až do 35 000 </w:t>
            </w:r>
            <w:proofErr w:type="spellStart"/>
            <w:r w:rsidRPr="008641B8">
              <w:rPr>
                <w:rFonts w:ascii="Times New Roman" w:eastAsia="Times New Roman" w:hAnsi="Times New Roman" w:cs="Times New Roman"/>
                <w:lang w:eastAsia="cs-CZ"/>
              </w:rPr>
              <w:t>km.</w:t>
            </w:r>
            <w:proofErr w:type="gramStart"/>
            <w:r w:rsidRPr="008641B8">
              <w:rPr>
                <w:rFonts w:ascii="Times New Roman" w:eastAsia="Times New Roman" w:hAnsi="Times New Roman" w:cs="Times New Roman"/>
                <w:lang w:eastAsia="cs-CZ"/>
              </w:rPr>
              <w:t>y</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proofErr w:type="gramEnd"/>
            <w:r w:rsidRPr="008641B8">
              <w:rPr>
                <w:rFonts w:ascii="Times New Roman" w:eastAsia="Times New Roman" w:hAnsi="Times New Roman" w:cs="Times New Roman"/>
                <w:lang w:eastAsia="cs-CZ"/>
              </w:rPr>
              <w:t> . </w:t>
            </w:r>
            <w:proofErr w:type="spellStart"/>
            <w:r w:rsidRPr="008641B8">
              <w:rPr>
                <w:rFonts w:ascii="Times New Roman" w:eastAsia="Times New Roman" w:hAnsi="Times New Roman" w:cs="Times New Roman"/>
                <w:lang w:eastAsia="cs-CZ"/>
              </w:rPr>
              <w:t>Zapico</w:t>
            </w:r>
            <w:proofErr w:type="spellEnd"/>
            <w:r w:rsidRPr="008641B8">
              <w:rPr>
                <w:rFonts w:ascii="Times New Roman" w:eastAsia="Times New Roman" w:hAnsi="Times New Roman" w:cs="Times New Roman"/>
                <w:lang w:eastAsia="cs-CZ"/>
              </w:rPr>
              <w:t xml:space="preserve"> a jeho kolegové (2007) použili model 3 intenzivní zóny ke sledování charakteristik tréninku od listopadu do června ve skupině elitních španělských jezdců do 23 let. Fyziologické vyšetření bylo navíc prováděno na začátku sezóny a na konci zimních a jarních </w:t>
            </w:r>
            <w:proofErr w:type="spellStart"/>
            <w:r w:rsidRPr="008641B8">
              <w:rPr>
                <w:rFonts w:ascii="Times New Roman" w:eastAsia="Times New Roman" w:hAnsi="Times New Roman" w:cs="Times New Roman"/>
                <w:lang w:eastAsia="cs-CZ"/>
              </w:rPr>
              <w:t>mesocyclů</w:t>
            </w:r>
            <w:proofErr w:type="spellEnd"/>
            <w:r w:rsidRPr="008641B8">
              <w:rPr>
                <w:rFonts w:ascii="Times New Roman" w:eastAsia="Times New Roman" w:hAnsi="Times New Roman" w:cs="Times New Roman"/>
                <w:lang w:eastAsia="cs-CZ"/>
              </w:rPr>
              <w:t xml:space="preserve">.   Došlo k nárůstu celkového tréninkového objemu a čtyřnásobnému zvýšení tréninku v zóně 3 mezi zimními a jarními </w:t>
            </w:r>
            <w:proofErr w:type="spellStart"/>
            <w:r w:rsidRPr="008641B8">
              <w:rPr>
                <w:rFonts w:ascii="Times New Roman" w:eastAsia="Times New Roman" w:hAnsi="Times New Roman" w:cs="Times New Roman"/>
                <w:lang w:eastAsia="cs-CZ"/>
              </w:rPr>
              <w:t>mesocykly</w:t>
            </w:r>
            <w:proofErr w:type="spellEnd"/>
            <w:r w:rsidRPr="008641B8">
              <w:rPr>
                <w:rFonts w:ascii="Times New Roman" w:eastAsia="Times New Roman" w:hAnsi="Times New Roman" w:cs="Times New Roman"/>
                <w:lang w:eastAsia="cs-CZ"/>
              </w:rPr>
              <w:t xml:space="preserve"> (obrázek 2), ale u VT </w:t>
            </w:r>
            <w:r w:rsidRPr="008641B8">
              <w:rPr>
                <w:rFonts w:ascii="Times New Roman" w:eastAsia="Times New Roman" w:hAnsi="Times New Roman" w:cs="Times New Roman"/>
                <w:sz w:val="16"/>
                <w:szCs w:val="16"/>
                <w:lang w:eastAsia="cs-CZ"/>
              </w:rPr>
              <w:t>1</w:t>
            </w:r>
            <w:r w:rsidRPr="008641B8">
              <w:rPr>
                <w:rFonts w:ascii="Times New Roman" w:eastAsia="Times New Roman" w:hAnsi="Times New Roman" w:cs="Times New Roman"/>
                <w:lang w:eastAsia="cs-CZ"/>
              </w:rPr>
              <w:t> , VT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nebo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 nedošlo k žádnému dalšímu zlepšení </w:t>
            </w:r>
            <w:proofErr w:type="spellStart"/>
            <w:r w:rsidRPr="008641B8">
              <w:rPr>
                <w:rFonts w:ascii="Times New Roman" w:eastAsia="Times New Roman" w:hAnsi="Times New Roman" w:cs="Times New Roman"/>
                <w:lang w:eastAsia="cs-CZ"/>
              </w:rPr>
              <w:t>výkonu.max</w:t>
            </w:r>
            <w:proofErr w:type="spellEnd"/>
            <w:r w:rsidRPr="008641B8">
              <w:rPr>
                <w:rFonts w:ascii="Times New Roman" w:eastAsia="Times New Roman" w:hAnsi="Times New Roman" w:cs="Times New Roman"/>
                <w:lang w:eastAsia="cs-CZ"/>
              </w:rPr>
              <w:t>. mezi koncem zimních a jarních mezocyklů (obr. 3), navzdory intenzifikaci výcviku. </w:t>
            </w:r>
            <w:proofErr w:type="spellStart"/>
            <w:r w:rsidRPr="008641B8">
              <w:rPr>
                <w:rFonts w:ascii="Times New Roman" w:eastAsia="Times New Roman" w:hAnsi="Times New Roman" w:cs="Times New Roman"/>
                <w:lang w:eastAsia="cs-CZ"/>
              </w:rPr>
              <w:t>Anekdotally</w:t>
            </w:r>
            <w:proofErr w:type="spellEnd"/>
            <w:r w:rsidRPr="008641B8">
              <w:rPr>
                <w:rFonts w:ascii="Times New Roman" w:eastAsia="Times New Roman" w:hAnsi="Times New Roman" w:cs="Times New Roman"/>
                <w:lang w:eastAsia="cs-CZ"/>
              </w:rPr>
              <w:t>, toto zjištění není neobvyklé, navzdory skutečnosti, že sportovci cítí montér. Může se stát, že stanovení VT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a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pomocí tradičních metod může vynechat důležité zvýšení doby </w:t>
            </w:r>
            <w:r w:rsidRPr="008641B8">
              <w:rPr>
                <w:rFonts w:ascii="Times New Roman" w:eastAsia="Times New Roman" w:hAnsi="Times New Roman" w:cs="Times New Roman"/>
                <w:i/>
                <w:iCs/>
                <w:lang w:eastAsia="cs-CZ"/>
              </w:rPr>
              <w:t>trvání,</w:t>
            </w:r>
            <w:r w:rsidRPr="008641B8">
              <w:rPr>
                <w:rFonts w:ascii="Times New Roman" w:eastAsia="Times New Roman" w:hAnsi="Times New Roman" w:cs="Times New Roman"/>
                <w:lang w:eastAsia="cs-CZ"/>
              </w:rPr>
              <w:t> která může být udržována na souvisejících pracovních zátěžích.</w:t>
            </w:r>
          </w:p>
          <w:p w14:paraId="15E96AC4"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tblCellMar>
                <w:left w:w="0" w:type="dxa"/>
                <w:right w:w="0" w:type="dxa"/>
              </w:tblCellMar>
              <w:tblLook w:val="04A0" w:firstRow="1" w:lastRow="0" w:firstColumn="1" w:lastColumn="0" w:noHBand="0" w:noVBand="1"/>
            </w:tblPr>
            <w:tblGrid>
              <w:gridCol w:w="6541"/>
            </w:tblGrid>
            <w:tr w:rsidR="008641B8" w:rsidRPr="008641B8" w14:paraId="587EA7E7" w14:textId="77777777">
              <w:trPr>
                <w:jc w:val="center"/>
              </w:trPr>
              <w:tc>
                <w:tcPr>
                  <w:tcW w:w="6541" w:type="dxa"/>
                  <w:tcBorders>
                    <w:top w:val="single" w:sz="8" w:space="0" w:color="808080"/>
                    <w:left w:val="single" w:sz="8" w:space="0" w:color="808080"/>
                    <w:bottom w:val="single" w:sz="8" w:space="0" w:color="808080"/>
                    <w:right w:val="single" w:sz="8" w:space="0" w:color="808080"/>
                  </w:tcBorders>
                  <w:tcMar>
                    <w:top w:w="28" w:type="dxa"/>
                    <w:left w:w="57" w:type="dxa"/>
                    <w:bottom w:w="28" w:type="dxa"/>
                    <w:right w:w="57" w:type="dxa"/>
                  </w:tcMar>
                  <w:hideMark/>
                </w:tcPr>
                <w:p w14:paraId="36B1A7C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Obrázek 2. Intenzita cyklování a objem elitních španělských cyklistů U23 v období od listopadu do června. Data přečtená </w:t>
                  </w:r>
                  <w:proofErr w:type="gramStart"/>
                  <w:r w:rsidRPr="008641B8">
                    <w:rPr>
                      <w:rFonts w:ascii="Arial Narrow" w:eastAsia="Times New Roman" w:hAnsi="Arial Narrow" w:cs="Times New Roman"/>
                      <w:sz w:val="20"/>
                      <w:szCs w:val="20"/>
                      <w:lang w:eastAsia="cs-CZ"/>
                    </w:rPr>
                    <w:t>z</w:t>
                  </w:r>
                  <w:proofErr w:type="gramEnd"/>
                  <w:r w:rsidRPr="008641B8">
                    <w:rPr>
                      <w:rFonts w:ascii="Arial Narrow" w:eastAsia="Times New Roman" w:hAnsi="Arial Narrow" w:cs="Times New Roman"/>
                      <w:sz w:val="20"/>
                      <w:szCs w:val="20"/>
                      <w:lang w:eastAsia="cs-CZ"/>
                    </w:rPr>
                    <w:t xml:space="preserve"> </w:t>
                  </w:r>
                  <w:proofErr w:type="spellStart"/>
                  <w:r w:rsidRPr="008641B8">
                    <w:rPr>
                      <w:rFonts w:ascii="Arial Narrow" w:eastAsia="Times New Roman" w:hAnsi="Arial Narrow" w:cs="Times New Roman"/>
                      <w:sz w:val="20"/>
                      <w:szCs w:val="20"/>
                      <w:lang w:eastAsia="cs-CZ"/>
                    </w:rPr>
                    <w:t>Zapico</w:t>
                  </w:r>
                  <w:proofErr w:type="spellEnd"/>
                  <w:r w:rsidRPr="008641B8">
                    <w:rPr>
                      <w:rFonts w:ascii="Arial Narrow" w:eastAsia="Times New Roman" w:hAnsi="Arial Narrow" w:cs="Times New Roman"/>
                      <w:sz w:val="20"/>
                      <w:szCs w:val="20"/>
                      <w:lang w:eastAsia="cs-CZ"/>
                    </w:rPr>
                    <w:t xml:space="preserve"> et al. (</w:t>
                  </w:r>
                  <w:proofErr w:type="spellStart"/>
                  <w:r w:rsidRPr="008641B8">
                    <w:rPr>
                      <w:rFonts w:ascii="Arial Narrow" w:eastAsia="Times New Roman" w:hAnsi="Arial Narrow" w:cs="Times New Roman"/>
                      <w:sz w:val="20"/>
                      <w:szCs w:val="20"/>
                      <w:lang w:eastAsia="cs-CZ"/>
                    </w:rPr>
                    <w:t>Zapico</w:t>
                  </w:r>
                  <w:proofErr w:type="spellEnd"/>
                  <w:r w:rsidRPr="008641B8">
                    <w:rPr>
                      <w:rFonts w:ascii="Arial Narrow" w:eastAsia="Times New Roman" w:hAnsi="Arial Narrow" w:cs="Times New Roman"/>
                      <w:sz w:val="20"/>
                      <w:szCs w:val="20"/>
                      <w:lang w:eastAsia="cs-CZ"/>
                    </w:rPr>
                    <w:t xml:space="preserve"> et al., 2007) .</w:t>
                  </w:r>
                </w:p>
              </w:tc>
            </w:tr>
            <w:tr w:rsidR="008641B8" w:rsidRPr="008641B8" w14:paraId="203AF6B5" w14:textId="77777777">
              <w:trPr>
                <w:jc w:val="center"/>
              </w:trPr>
              <w:tc>
                <w:tcPr>
                  <w:tcW w:w="6541" w:type="dxa"/>
                  <w:tcBorders>
                    <w:top w:val="nil"/>
                    <w:left w:val="single" w:sz="8" w:space="0" w:color="808080"/>
                    <w:bottom w:val="single" w:sz="8" w:space="0" w:color="808080"/>
                    <w:right w:val="single" w:sz="8" w:space="0" w:color="808080"/>
                  </w:tcBorders>
                  <w:tcMar>
                    <w:top w:w="28" w:type="dxa"/>
                    <w:left w:w="57" w:type="dxa"/>
                    <w:bottom w:w="28" w:type="dxa"/>
                    <w:right w:w="57" w:type="dxa"/>
                  </w:tcMar>
                  <w:hideMark/>
                </w:tcPr>
                <w:p w14:paraId="0DFC399D" w14:textId="77777777" w:rsidR="008641B8" w:rsidRPr="008641B8" w:rsidRDefault="008641B8" w:rsidP="008641B8">
                  <w:pPr>
                    <w:spacing w:after="0" w:line="240" w:lineRule="auto"/>
                    <w:jc w:val="both"/>
                    <w:rPr>
                      <w:rFonts w:ascii="Times New Roman" w:eastAsia="Times New Roman" w:hAnsi="Times New Roman" w:cs="Times New Roman"/>
                      <w:lang w:eastAsia="cs-CZ"/>
                    </w:rPr>
                  </w:pPr>
                  <w:r w:rsidRPr="008641B8">
                    <w:rPr>
                      <w:rFonts w:ascii="Times New Roman" w:eastAsia="Times New Roman" w:hAnsi="Times New Roman" w:cs="Times New Roman"/>
                      <w:noProof/>
                      <w:lang w:eastAsia="cs-CZ"/>
                    </w:rPr>
                    <w:lastRenderedPageBreak/>
                    <w:drawing>
                      <wp:inline distT="0" distB="0" distL="0" distR="0" wp14:anchorId="25333B16" wp14:editId="396E74D6">
                        <wp:extent cx="4045585" cy="2694940"/>
                        <wp:effectExtent l="0" t="0" r="0" b="0"/>
                        <wp:docPr id="20" name="obrázek 20" descr="http://www.sportsci.org/2009/ss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portsci.org/2009/ss_files/image00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45585" cy="2694940"/>
                                </a:xfrm>
                                <a:prstGeom prst="rect">
                                  <a:avLst/>
                                </a:prstGeom>
                                <a:noFill/>
                                <a:ln>
                                  <a:noFill/>
                                </a:ln>
                              </pic:spPr>
                            </pic:pic>
                          </a:graphicData>
                        </a:graphic>
                      </wp:inline>
                    </w:drawing>
                  </w:r>
                </w:p>
              </w:tc>
            </w:tr>
          </w:tbl>
          <w:p w14:paraId="111739D9"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tblCellMar>
                <w:left w:w="0" w:type="dxa"/>
                <w:right w:w="0" w:type="dxa"/>
              </w:tblCellMar>
              <w:tblLook w:val="04A0" w:firstRow="1" w:lastRow="0" w:firstColumn="1" w:lastColumn="0" w:noHBand="0" w:noVBand="1"/>
            </w:tblPr>
            <w:tblGrid>
              <w:gridCol w:w="7406"/>
            </w:tblGrid>
            <w:tr w:rsidR="008641B8" w:rsidRPr="008641B8" w14:paraId="4C0954A0" w14:textId="77777777">
              <w:trPr>
                <w:trHeight w:val="886"/>
                <w:jc w:val="center"/>
              </w:trPr>
              <w:tc>
                <w:tcPr>
                  <w:tcW w:w="7406" w:type="dxa"/>
                  <w:tcBorders>
                    <w:top w:val="single" w:sz="8" w:space="0" w:color="808080"/>
                    <w:left w:val="single" w:sz="8" w:space="0" w:color="808080"/>
                    <w:bottom w:val="single" w:sz="8" w:space="0" w:color="808080"/>
                    <w:right w:val="single" w:sz="8" w:space="0" w:color="808080"/>
                  </w:tcBorders>
                  <w:tcMar>
                    <w:top w:w="28" w:type="dxa"/>
                    <w:left w:w="57" w:type="dxa"/>
                    <w:bottom w:w="28" w:type="dxa"/>
                    <w:right w:w="57" w:type="dxa"/>
                  </w:tcMar>
                  <w:hideMark/>
                </w:tcPr>
                <w:p w14:paraId="4313073C"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Obrázek 3. Reakce na periodizaci intenzity a objemu tréninku u elitních španělských cyklistů U23. Fyziologický test je výsledkem testů provedených před zahájením zimního </w:t>
                  </w:r>
                  <w:proofErr w:type="spellStart"/>
                  <w:r w:rsidRPr="008641B8">
                    <w:rPr>
                      <w:rFonts w:ascii="Arial Narrow" w:eastAsia="Times New Roman" w:hAnsi="Arial Narrow" w:cs="Times New Roman"/>
                      <w:sz w:val="20"/>
                      <w:szCs w:val="20"/>
                      <w:lang w:eastAsia="cs-CZ"/>
                    </w:rPr>
                    <w:t>mesocycle</w:t>
                  </w:r>
                  <w:proofErr w:type="spellEnd"/>
                  <w:r w:rsidRPr="008641B8">
                    <w:rPr>
                      <w:rFonts w:ascii="Arial Narrow" w:eastAsia="Times New Roman" w:hAnsi="Arial Narrow" w:cs="Times New Roman"/>
                      <w:sz w:val="20"/>
                      <w:szCs w:val="20"/>
                      <w:lang w:eastAsia="cs-CZ"/>
                    </w:rPr>
                    <w:t xml:space="preserve"> (Test 1), na konci zimního </w:t>
                  </w:r>
                  <w:proofErr w:type="spellStart"/>
                  <w:r w:rsidRPr="008641B8">
                    <w:rPr>
                      <w:rFonts w:ascii="Arial Narrow" w:eastAsia="Times New Roman" w:hAnsi="Arial Narrow" w:cs="Times New Roman"/>
                      <w:sz w:val="20"/>
                      <w:szCs w:val="20"/>
                      <w:lang w:eastAsia="cs-CZ"/>
                    </w:rPr>
                    <w:t>mesocycle</w:t>
                  </w:r>
                  <w:proofErr w:type="spellEnd"/>
                  <w:r w:rsidRPr="008641B8">
                    <w:rPr>
                      <w:rFonts w:ascii="Arial Narrow" w:eastAsia="Times New Roman" w:hAnsi="Arial Narrow" w:cs="Times New Roman"/>
                      <w:sz w:val="20"/>
                      <w:szCs w:val="20"/>
                      <w:lang w:eastAsia="cs-CZ"/>
                    </w:rPr>
                    <w:t xml:space="preserve"> (Test 2) a na konci </w:t>
                  </w:r>
                  <w:proofErr w:type="spellStart"/>
                  <w:r w:rsidRPr="008641B8">
                    <w:rPr>
                      <w:rFonts w:ascii="Arial Narrow" w:eastAsia="Times New Roman" w:hAnsi="Arial Narrow" w:cs="Times New Roman"/>
                      <w:sz w:val="20"/>
                      <w:szCs w:val="20"/>
                      <w:lang w:eastAsia="cs-CZ"/>
                    </w:rPr>
                    <w:t>Spring</w:t>
                  </w:r>
                  <w:proofErr w:type="spellEnd"/>
                  <w:r w:rsidRPr="008641B8">
                    <w:rPr>
                      <w:rFonts w:ascii="Arial Narrow" w:eastAsia="Times New Roman" w:hAnsi="Arial Narrow" w:cs="Times New Roman"/>
                      <w:sz w:val="20"/>
                      <w:szCs w:val="20"/>
                      <w:lang w:eastAsia="cs-CZ"/>
                    </w:rPr>
                    <w:t xml:space="preserve"> </w:t>
                  </w:r>
                  <w:proofErr w:type="spellStart"/>
                  <w:r w:rsidRPr="008641B8">
                    <w:rPr>
                      <w:rFonts w:ascii="Arial Narrow" w:eastAsia="Times New Roman" w:hAnsi="Arial Narrow" w:cs="Times New Roman"/>
                      <w:sz w:val="20"/>
                      <w:szCs w:val="20"/>
                      <w:lang w:eastAsia="cs-CZ"/>
                    </w:rPr>
                    <w:t>mesocycle</w:t>
                  </w:r>
                  <w:proofErr w:type="spellEnd"/>
                  <w:r w:rsidRPr="008641B8">
                    <w:rPr>
                      <w:rFonts w:ascii="Arial Narrow" w:eastAsia="Times New Roman" w:hAnsi="Arial Narrow" w:cs="Times New Roman"/>
                      <w:sz w:val="20"/>
                      <w:szCs w:val="20"/>
                      <w:lang w:eastAsia="cs-CZ"/>
                    </w:rPr>
                    <w:t xml:space="preserve"> (Test 3). Data přečtená </w:t>
                  </w:r>
                  <w:proofErr w:type="gramStart"/>
                  <w:r w:rsidRPr="008641B8">
                    <w:rPr>
                      <w:rFonts w:ascii="Arial Narrow" w:eastAsia="Times New Roman" w:hAnsi="Arial Narrow" w:cs="Times New Roman"/>
                      <w:sz w:val="20"/>
                      <w:szCs w:val="20"/>
                      <w:lang w:eastAsia="cs-CZ"/>
                    </w:rPr>
                    <w:t>z</w:t>
                  </w:r>
                  <w:proofErr w:type="gramEnd"/>
                  <w:r w:rsidRPr="008641B8">
                    <w:rPr>
                      <w:rFonts w:ascii="Arial Narrow" w:eastAsia="Times New Roman" w:hAnsi="Arial Narrow" w:cs="Times New Roman"/>
                      <w:sz w:val="20"/>
                      <w:szCs w:val="20"/>
                      <w:lang w:eastAsia="cs-CZ"/>
                    </w:rPr>
                    <w:t xml:space="preserve"> </w:t>
                  </w:r>
                  <w:proofErr w:type="spellStart"/>
                  <w:r w:rsidRPr="008641B8">
                    <w:rPr>
                      <w:rFonts w:ascii="Arial Narrow" w:eastAsia="Times New Roman" w:hAnsi="Arial Narrow" w:cs="Times New Roman"/>
                      <w:sz w:val="20"/>
                      <w:szCs w:val="20"/>
                      <w:lang w:eastAsia="cs-CZ"/>
                    </w:rPr>
                    <w:t>Zapico</w:t>
                  </w:r>
                  <w:proofErr w:type="spellEnd"/>
                  <w:r w:rsidRPr="008641B8">
                    <w:rPr>
                      <w:rFonts w:ascii="Arial Narrow" w:eastAsia="Times New Roman" w:hAnsi="Arial Narrow" w:cs="Times New Roman"/>
                      <w:sz w:val="20"/>
                      <w:szCs w:val="20"/>
                      <w:lang w:eastAsia="cs-CZ"/>
                    </w:rPr>
                    <w:t xml:space="preserve"> et al. (2007) .</w:t>
                  </w:r>
                </w:p>
              </w:tc>
            </w:tr>
            <w:tr w:rsidR="008641B8" w:rsidRPr="008641B8" w14:paraId="3032FC4D" w14:textId="77777777">
              <w:trPr>
                <w:trHeight w:val="3780"/>
                <w:jc w:val="center"/>
              </w:trPr>
              <w:tc>
                <w:tcPr>
                  <w:tcW w:w="7406" w:type="dxa"/>
                  <w:tcBorders>
                    <w:top w:val="nil"/>
                    <w:left w:val="single" w:sz="8" w:space="0" w:color="808080"/>
                    <w:bottom w:val="single" w:sz="8" w:space="0" w:color="808080"/>
                    <w:right w:val="single" w:sz="8" w:space="0" w:color="808080"/>
                  </w:tcBorders>
                  <w:tcMar>
                    <w:top w:w="28" w:type="dxa"/>
                    <w:left w:w="70" w:type="dxa"/>
                    <w:bottom w:w="28" w:type="dxa"/>
                    <w:right w:w="70" w:type="dxa"/>
                  </w:tcMar>
                  <w:hideMark/>
                </w:tcPr>
                <w:p w14:paraId="1D005113" w14:textId="77777777" w:rsidR="008641B8" w:rsidRPr="008641B8" w:rsidRDefault="008641B8" w:rsidP="008641B8">
                  <w:pPr>
                    <w:spacing w:after="0" w:line="240" w:lineRule="auto"/>
                    <w:jc w:val="both"/>
                    <w:rPr>
                      <w:rFonts w:ascii="Times New Roman" w:eastAsia="Times New Roman" w:hAnsi="Times New Roman" w:cs="Times New Roman"/>
                      <w:lang w:eastAsia="cs-CZ"/>
                    </w:rPr>
                  </w:pPr>
                  <w:r w:rsidRPr="008641B8">
                    <w:rPr>
                      <w:rFonts w:ascii="Times New Roman" w:eastAsia="Times New Roman" w:hAnsi="Times New Roman" w:cs="Times New Roman"/>
                      <w:noProof/>
                      <w:lang w:eastAsia="cs-CZ"/>
                    </w:rPr>
                    <w:drawing>
                      <wp:inline distT="0" distB="0" distL="0" distR="0" wp14:anchorId="5D851845" wp14:editId="560109CC">
                        <wp:extent cx="4502785" cy="2459355"/>
                        <wp:effectExtent l="0" t="0" r="0" b="0"/>
                        <wp:docPr id="21" name="obrázek 21" descr="http://www.sportsci.org/2009/ss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portsci.org/2009/ss_files/image01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02785" cy="2459355"/>
                                </a:xfrm>
                                <a:prstGeom prst="rect">
                                  <a:avLst/>
                                </a:prstGeom>
                                <a:noFill/>
                                <a:ln>
                                  <a:noFill/>
                                </a:ln>
                              </pic:spPr>
                            </pic:pic>
                          </a:graphicData>
                        </a:graphic>
                      </wp:inline>
                    </w:drawing>
                  </w:r>
                </w:p>
              </w:tc>
            </w:tr>
          </w:tbl>
          <w:p w14:paraId="2F05EADE"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p w14:paraId="111018C6"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Jednotliví a týmoví sportovci v cykloturistice soutěží v průběhu cca 4 min. Akce apeluje na sportovní vědce, protože výkonnostní situace je vysoce řízená a přístupná přesnému modelování proměnných na obou stranách rovnice rovnováhy výkonu. Schumacher a Mueller (2002) prokázal platnost tohoto přístupu při předpovídání „zlatých medailí“ pro fyziologické testování a výkon v jízdě na kolech. Nicméně, méně zřejmý od titulu byl podrobný popis vzdělávacího programu následovaný německými cyklisty sledovanými ve studii, nakonec vydělávat zlatou medaili v Sydney v celosvětovém rekordním čase. Tito atleti trénovali udržet 670 W ve vedoucí pozici a ~ 450 W, když následovali tréninkový program, kterému dominovala nepřetržitá nízká až střední intenzita cyklistiky na silnicích (29-35,000 </w:t>
            </w:r>
            <w:proofErr w:type="spellStart"/>
            <w:r w:rsidRPr="008641B8">
              <w:rPr>
                <w:rFonts w:ascii="Times New Roman" w:eastAsia="Times New Roman" w:hAnsi="Times New Roman" w:cs="Times New Roman"/>
                <w:lang w:eastAsia="cs-CZ"/>
              </w:rPr>
              <w:t>km.</w:t>
            </w:r>
            <w:proofErr w:type="gramStart"/>
            <w:r w:rsidRPr="008641B8">
              <w:rPr>
                <w:rFonts w:ascii="Times New Roman" w:eastAsia="Times New Roman" w:hAnsi="Times New Roman" w:cs="Times New Roman"/>
                <w:lang w:eastAsia="cs-CZ"/>
              </w:rPr>
              <w:t>y</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proofErr w:type="gramEnd"/>
            <w:r w:rsidRPr="008641B8">
              <w:rPr>
                <w:rFonts w:ascii="Times New Roman" w:eastAsia="Times New Roman" w:hAnsi="Times New Roman" w:cs="Times New Roman"/>
                <w:lang w:eastAsia="cs-CZ"/>
              </w:rPr>
              <w:t> ). Ve 200 d před olympijskými hrami provedli sportovci trénink s „nízkou intenzitou, vysokým počtem kilometrů“ na 50-60%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max na ~ 140 d. Jevištní závody zabíraly dalších ~ 40 d. Specifická traťová jízda v blízkosti intenzity soutěže byla prováděna na méně než 20 d mezi březnem a zářím.   V ~ 110 d před olympijským finále, vysoce intenzivní intervalový trénink dráhy byl vykonáván jen 6 d. \ T</w:t>
            </w:r>
          </w:p>
          <w:p w14:paraId="31931A67" w14:textId="77777777" w:rsidR="008641B8" w:rsidRPr="008641B8" w:rsidRDefault="008641B8" w:rsidP="008641B8">
            <w:pPr>
              <w:spacing w:before="120" w:after="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lastRenderedPageBreak/>
              <w:t>Jednotky pro intenzitu vzdělávání</w:t>
            </w:r>
          </w:p>
          <w:p w14:paraId="7368BD47"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Běžečtí lyžaři mají spíše legendární status v kruzích fyziky cvičení pro svou aerobní kapacitu a vytrvalostní kapacitu v rukou a nohou. Seiler a kol. (2006) studoval 12 soutěžních závodníků na celostátní elitní 17leté lyžaře ze speciální lyžařské střední školy v regionu. Průměrná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pro skupinu se 72 ml.kg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min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 xml:space="preserve"> . Vedli je trenéři s národním tréninkem týmového koučování a byli trénováni podobně jako senioři, ale s podstatně nižšími objemy tréninku. Stejně jako </w:t>
            </w:r>
            <w:proofErr w:type="spellStart"/>
            <w:r w:rsidRPr="008641B8">
              <w:rPr>
                <w:rFonts w:ascii="Times New Roman" w:eastAsia="Times New Roman" w:hAnsi="Times New Roman" w:cs="Times New Roman"/>
                <w:lang w:eastAsia="cs-CZ"/>
              </w:rPr>
              <w:t>Esteve-Lanao</w:t>
            </w:r>
            <w:proofErr w:type="spellEnd"/>
            <w:r w:rsidRPr="008641B8">
              <w:rPr>
                <w:rFonts w:ascii="Times New Roman" w:eastAsia="Times New Roman" w:hAnsi="Times New Roman" w:cs="Times New Roman"/>
                <w:lang w:eastAsia="cs-CZ"/>
              </w:rPr>
              <w:t xml:space="preserve"> (2005)U běžců jsme použili monitorování srdeční frekvence, abychom vyčíslili všechny vytrvalostní sezení a určili tři zóny aerobní intenzity na základě ventilačních otočných bodů. Zaznamenali jsme také hodnocení atletů vnímané námahy (RPE) za použití metod </w:t>
            </w:r>
            <w:proofErr w:type="spellStart"/>
            <w:r w:rsidRPr="008641B8">
              <w:rPr>
                <w:rFonts w:ascii="Times New Roman" w:eastAsia="Times New Roman" w:hAnsi="Times New Roman" w:cs="Times New Roman"/>
                <w:lang w:eastAsia="cs-CZ"/>
              </w:rPr>
              <w:t>Foster</w:t>
            </w:r>
            <w:proofErr w:type="spellEnd"/>
            <w:r w:rsidRPr="008641B8">
              <w:rPr>
                <w:rFonts w:ascii="Times New Roman" w:eastAsia="Times New Roman" w:hAnsi="Times New Roman" w:cs="Times New Roman"/>
                <w:lang w:eastAsia="cs-CZ"/>
              </w:rPr>
              <w:t xml:space="preserve"> et al. (1996; 1998; 2001a) pro všechny tréninkové záchvaty. Nakonec jsme shromáždili laktát v krvi během jednoho tréninkového týdne, abychom se vztahovali na srdeční frekvenci a vnímané námahy na hodnoty laktátu v krvi.</w:t>
            </w:r>
          </w:p>
          <w:p w14:paraId="14324129"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Při porovnání tří různých metod kvantifikace intenzity jsme se zabývali otázkou, jak je možné kvantifikovat intenzitu školení. Monitorování srdeční frekvence je jednoznačně lákavé. Můžeme ušetřit data tepové frekvence, stáhnout celý trénink do analytického softwaru a kvantifikovat časovou tepovou frekvenci spadající do specifických předem definovaných zón intenzity. Pomocí této metody „</w:t>
            </w:r>
            <w:proofErr w:type="spellStart"/>
            <w:r w:rsidRPr="008641B8">
              <w:rPr>
                <w:rFonts w:ascii="Times New Roman" w:eastAsia="Times New Roman" w:hAnsi="Times New Roman" w:cs="Times New Roman"/>
                <w:lang w:eastAsia="cs-CZ"/>
              </w:rPr>
              <w:t>time</w:t>
            </w:r>
            <w:proofErr w:type="spellEnd"/>
            <w:r w:rsidRPr="008641B8">
              <w:rPr>
                <w:rFonts w:ascii="Times New Roman" w:eastAsia="Times New Roman" w:hAnsi="Times New Roman" w:cs="Times New Roman"/>
                <w:lang w:eastAsia="cs-CZ"/>
              </w:rPr>
              <w:t>-in-</w:t>
            </w:r>
            <w:proofErr w:type="spellStart"/>
            <w:r w:rsidRPr="008641B8">
              <w:rPr>
                <w:rFonts w:ascii="Times New Roman" w:eastAsia="Times New Roman" w:hAnsi="Times New Roman" w:cs="Times New Roman"/>
                <w:lang w:eastAsia="cs-CZ"/>
              </w:rPr>
              <w:t>zone</w:t>
            </w:r>
            <w:proofErr w:type="spellEnd"/>
            <w:r w:rsidRPr="008641B8">
              <w:rPr>
                <w:rFonts w:ascii="Times New Roman" w:eastAsia="Times New Roman" w:hAnsi="Times New Roman" w:cs="Times New Roman"/>
                <w:lang w:eastAsia="cs-CZ"/>
              </w:rPr>
              <w:t>“ jsme zjistili, že 91% všech tréninkových časů bylo vynaloženo při srdeční frekvenci pod intenzitou VT </w:t>
            </w:r>
            <w:r w:rsidRPr="008641B8">
              <w:rPr>
                <w:rFonts w:ascii="Times New Roman" w:eastAsia="Times New Roman" w:hAnsi="Times New Roman" w:cs="Times New Roman"/>
                <w:sz w:val="16"/>
                <w:szCs w:val="16"/>
                <w:lang w:eastAsia="cs-CZ"/>
              </w:rPr>
              <w:t>1</w:t>
            </w:r>
            <w:r w:rsidRPr="008641B8">
              <w:rPr>
                <w:rFonts w:ascii="Times New Roman" w:eastAsia="Times New Roman" w:hAnsi="Times New Roman" w:cs="Times New Roman"/>
                <w:lang w:eastAsia="cs-CZ"/>
              </w:rPr>
              <w:t> , ~ 6% mezi VT </w:t>
            </w:r>
            <w:r w:rsidRPr="008641B8">
              <w:rPr>
                <w:rFonts w:ascii="Times New Roman" w:eastAsia="Times New Roman" w:hAnsi="Times New Roman" w:cs="Times New Roman"/>
                <w:sz w:val="16"/>
                <w:szCs w:val="16"/>
                <w:lang w:eastAsia="cs-CZ"/>
              </w:rPr>
              <w:t>1</w:t>
            </w:r>
            <w:r w:rsidRPr="008641B8">
              <w:rPr>
                <w:rFonts w:ascii="Times New Roman" w:eastAsia="Times New Roman" w:hAnsi="Times New Roman" w:cs="Times New Roman"/>
                <w:lang w:eastAsia="cs-CZ"/>
              </w:rPr>
              <w:t> a VT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a pouze 2,6% všech 15 s. registrace srdeční frekvence byly provedeny shora VT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Intenzitu jsme pak vyčíslili přidělením každého tréninku do jedné ze tří zón na základě cíle tréninku a analýzy srdeční frekvence. Nazvali jsme to „přístup k cíli“. Pro průběžné záchvaty s nízkou intenzitou jsme použili průměrnou tepovou frekvenci pro celý zápas. Pro záchvaty, které mají být trénovány jako práh, jsme zprůměrovali tepovou frekvenci v prahu tréninku. Pro intervalové tréninky s vysokou intenzitou jsme založili intenzitu na průměrné špičkové tepové frekvenci pro každý interval intervalu. Použitím tohoto přístupu, distribuce intenzity odvozená z odezev srdeční frekvence úzce odpovídala relaci RPE (obr. 4), distribuci tréninkových deníků na základě popisu cvičení a měření krev-laktát. Souhlas mezi kvantifikací srdeční frekvence a relací RPE založenou na relaci byl 92%. Ve svých tréninkových denících zaznamenali atleti 30-41 tréninkových tréninků v 32 d. A popsali 75% tréninkových tréninků s nízkou intenzitou, 5% jako prahové tréninky a 17% jako intervaly.</w:t>
            </w:r>
          </w:p>
          <w:p w14:paraId="66FA78D1"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sz w:val="12"/>
                <w:szCs w:val="12"/>
                <w:lang w:eastAsia="cs-CZ"/>
              </w:rPr>
              <w:t> </w:t>
            </w:r>
          </w:p>
          <w:tbl>
            <w:tblPr>
              <w:tblW w:w="0" w:type="auto"/>
              <w:jc w:val="center"/>
              <w:tblCellMar>
                <w:left w:w="0" w:type="dxa"/>
                <w:right w:w="0" w:type="dxa"/>
              </w:tblCellMar>
              <w:tblLook w:val="04A0" w:firstRow="1" w:lastRow="0" w:firstColumn="1" w:lastColumn="0" w:noHBand="0" w:noVBand="1"/>
            </w:tblPr>
            <w:tblGrid>
              <w:gridCol w:w="4374"/>
            </w:tblGrid>
            <w:tr w:rsidR="008641B8" w:rsidRPr="008641B8" w14:paraId="56A9DE6F" w14:textId="77777777">
              <w:trPr>
                <w:trHeight w:val="1064"/>
                <w:jc w:val="center"/>
              </w:trPr>
              <w:tc>
                <w:tcPr>
                  <w:tcW w:w="4204" w:type="dxa"/>
                  <w:tcBorders>
                    <w:top w:val="single" w:sz="8" w:space="0" w:color="808080"/>
                    <w:left w:val="single" w:sz="8" w:space="0" w:color="808080"/>
                    <w:bottom w:val="single" w:sz="8" w:space="0" w:color="808080"/>
                    <w:right w:val="single" w:sz="8" w:space="0" w:color="808080"/>
                  </w:tcBorders>
                  <w:tcMar>
                    <w:top w:w="28" w:type="dxa"/>
                    <w:left w:w="57" w:type="dxa"/>
                    <w:bottom w:w="28" w:type="dxa"/>
                    <w:right w:w="57" w:type="dxa"/>
                  </w:tcMar>
                  <w:hideMark/>
                </w:tcPr>
                <w:p w14:paraId="31F9C93C"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Obrázek 4. Porovnání rozložení intenzity tréninku v dobře vyškolených juniorských běžeckých lyžařích s využitím tradičních časových zón (HR) v závislosti na čase, HR cílů analýzy a hodnocení relace vnímané námahy (RPE). Data v časové zóně představují celkové rozložení tréninkového času pro všechny kombinované sportovce. Přepracovaná data ze Seiler a </w:t>
                  </w:r>
                  <w:proofErr w:type="spellStart"/>
                  <w:r w:rsidRPr="008641B8">
                    <w:rPr>
                      <w:rFonts w:ascii="Arial Narrow" w:eastAsia="Times New Roman" w:hAnsi="Arial Narrow" w:cs="Times New Roman"/>
                      <w:sz w:val="20"/>
                      <w:szCs w:val="20"/>
                      <w:lang w:eastAsia="cs-CZ"/>
                    </w:rPr>
                    <w:t>Kjerland</w:t>
                  </w:r>
                  <w:proofErr w:type="spellEnd"/>
                  <w:r w:rsidRPr="008641B8">
                    <w:rPr>
                      <w:rFonts w:ascii="Arial Narrow" w:eastAsia="Times New Roman" w:hAnsi="Arial Narrow" w:cs="Times New Roman"/>
                      <w:sz w:val="20"/>
                      <w:szCs w:val="20"/>
                      <w:lang w:eastAsia="cs-CZ"/>
                    </w:rPr>
                    <w:t> (2006) .</w:t>
                  </w:r>
                </w:p>
              </w:tc>
            </w:tr>
            <w:tr w:rsidR="008641B8" w:rsidRPr="008641B8" w14:paraId="6C4E0D3A" w14:textId="77777777">
              <w:trPr>
                <w:trHeight w:val="2979"/>
                <w:jc w:val="center"/>
              </w:trPr>
              <w:tc>
                <w:tcPr>
                  <w:tcW w:w="4204" w:type="dxa"/>
                  <w:tcBorders>
                    <w:top w:val="nil"/>
                    <w:left w:val="single" w:sz="8" w:space="0" w:color="808080"/>
                    <w:bottom w:val="single" w:sz="8" w:space="0" w:color="808080"/>
                    <w:right w:val="single" w:sz="8" w:space="0" w:color="808080"/>
                  </w:tcBorders>
                  <w:tcMar>
                    <w:top w:w="28" w:type="dxa"/>
                    <w:left w:w="57" w:type="dxa"/>
                    <w:bottom w:w="28" w:type="dxa"/>
                    <w:right w:w="57" w:type="dxa"/>
                  </w:tcMar>
                  <w:hideMark/>
                </w:tcPr>
                <w:p w14:paraId="4DC727C8" w14:textId="77777777" w:rsidR="008641B8" w:rsidRPr="008641B8" w:rsidRDefault="008641B8" w:rsidP="008641B8">
                  <w:pPr>
                    <w:spacing w:after="0" w:line="240" w:lineRule="auto"/>
                    <w:jc w:val="both"/>
                    <w:rPr>
                      <w:rFonts w:ascii="Times New Roman" w:eastAsia="Times New Roman" w:hAnsi="Times New Roman" w:cs="Times New Roman"/>
                      <w:lang w:eastAsia="cs-CZ"/>
                    </w:rPr>
                  </w:pPr>
                  <w:r w:rsidRPr="008641B8">
                    <w:rPr>
                      <w:rFonts w:ascii="Times New Roman" w:eastAsia="Times New Roman" w:hAnsi="Times New Roman" w:cs="Times New Roman"/>
                      <w:noProof/>
                      <w:lang w:eastAsia="cs-CZ"/>
                    </w:rPr>
                    <w:drawing>
                      <wp:inline distT="0" distB="0" distL="0" distR="0" wp14:anchorId="00E1C52F" wp14:editId="70564907">
                        <wp:extent cx="2701925" cy="2036445"/>
                        <wp:effectExtent l="0" t="0" r="3175" b="1905"/>
                        <wp:docPr id="22" name="obrázek 22" descr="http://www.sportsci.org/2009/ss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portsci.org/2009/ss_files/image01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01925" cy="2036445"/>
                                </a:xfrm>
                                <a:prstGeom prst="rect">
                                  <a:avLst/>
                                </a:prstGeom>
                                <a:noFill/>
                                <a:ln>
                                  <a:noFill/>
                                </a:ln>
                              </pic:spPr>
                            </pic:pic>
                          </a:graphicData>
                        </a:graphic>
                      </wp:inline>
                    </w:drawing>
                  </w:r>
                </w:p>
              </w:tc>
            </w:tr>
          </w:tbl>
          <w:p w14:paraId="095E67A7"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sz w:val="18"/>
                <w:szCs w:val="18"/>
                <w:lang w:eastAsia="cs-CZ"/>
              </w:rPr>
              <w:t> </w:t>
            </w:r>
          </w:p>
          <w:p w14:paraId="05BB35A2"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lastRenderedPageBreak/>
              <w:t>Nedávno jsme také pozorovali stejný časový nesoulad při kvantifikaci distribuce intenzity ve fotbalovém tréninku (nepublikovaná data). Zdá se být jasné, že typické softwarové metody analýzy srdeční frekvence přeceňují čas strávený tréninkem při nízké intenzitě a podceňují čas strávený ve velmi vysokém pracovním zatížení ve srovnání s vnímáním snahy sportovce. Myslíme si, že tento nesoulad je důležitý, protože jednotka stresu vnímaná a reagovaná sportovcem je stresem celého tréninku nebo možná tréninkového dne, nikoliv minut v dané zóně tepové frekvence. </w:t>
            </w:r>
          </w:p>
          <w:p w14:paraId="7A0531A9" w14:textId="77777777" w:rsidR="008641B8" w:rsidRPr="008641B8" w:rsidRDefault="008641B8" w:rsidP="008641B8">
            <w:pPr>
              <w:spacing w:before="120" w:after="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t>Pravidlo 80:20 pro intenzitu</w:t>
            </w:r>
          </w:p>
          <w:p w14:paraId="344F07DF"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Navzdory rozdílům v metodách kvantifikace tréninkové intenzity, všechny výše uvedené studie vykazují pozoruhodnou konzistenci ve vzoru tréninkové distribuce vybraném úspěšnými vytrvalostními sportovci.   Přibližně 80% tréninků se provádí zcela nebo převážně v intenzitách pod prvním bodem ventilačního obratu nebo koncentrací krve a laktátu </w:t>
            </w:r>
            <w:r w:rsidRPr="008641B8">
              <w:rPr>
                <w:rFonts w:ascii="Symbol" w:eastAsia="Times New Roman" w:hAnsi="Symbol" w:cs="Times New Roman"/>
                <w:lang w:eastAsia="cs-CZ"/>
              </w:rPr>
              <w:t></w:t>
            </w:r>
            <w:r w:rsidRPr="008641B8">
              <w:rPr>
                <w:rFonts w:ascii="Times New Roman" w:eastAsia="Times New Roman" w:hAnsi="Times New Roman" w:cs="Times New Roman"/>
                <w:lang w:eastAsia="cs-CZ"/>
              </w:rPr>
              <w:t> 2mM. Zbývajících ~ 20% relací je rozděleno mezi trénink na tradičním laktátovém prahu nebo v jeho blízkosti (zóna 2) a trénink v intenzitách v rozmezí 90-100%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maximální rozsah, obvykle jako intervalový trénink (zóna 3). Výcvik elitního sportovce 10-12 krát týdně proto pravděpodobně věnuje 1-3 sezení týdně tréninku v intenzitách při nebo nad maximálním ustáleným stavem laktátu. Toto pravidlo se shoduje se studiemi, které dokazují účinnost přidávání dvou intervalových relací týdně do tréninkového programu (</w:t>
            </w:r>
            <w:proofErr w:type="spellStart"/>
            <w:r w:rsidRPr="008641B8">
              <w:rPr>
                <w:rFonts w:ascii="Times New Roman" w:eastAsia="Times New Roman" w:hAnsi="Times New Roman" w:cs="Times New Roman"/>
                <w:lang w:eastAsia="cs-CZ"/>
              </w:rPr>
              <w:t>Billat</w:t>
            </w:r>
            <w:proofErr w:type="spellEnd"/>
            <w:r w:rsidRPr="008641B8">
              <w:rPr>
                <w:rFonts w:ascii="Times New Roman" w:eastAsia="Times New Roman" w:hAnsi="Times New Roman" w:cs="Times New Roman"/>
                <w:lang w:eastAsia="cs-CZ"/>
              </w:rPr>
              <w:t xml:space="preserve"> et al., 1999; </w:t>
            </w:r>
            <w:proofErr w:type="spellStart"/>
            <w:r w:rsidRPr="008641B8">
              <w:rPr>
                <w:rFonts w:ascii="Times New Roman" w:eastAsia="Times New Roman" w:hAnsi="Times New Roman" w:cs="Times New Roman"/>
                <w:lang w:eastAsia="cs-CZ"/>
              </w:rPr>
              <w:t>Lindsay</w:t>
            </w:r>
            <w:proofErr w:type="spellEnd"/>
            <w:r w:rsidRPr="008641B8">
              <w:rPr>
                <w:rFonts w:ascii="Times New Roman" w:eastAsia="Times New Roman" w:hAnsi="Times New Roman" w:cs="Times New Roman"/>
                <w:lang w:eastAsia="cs-CZ"/>
              </w:rPr>
              <w:t xml:space="preserve"> et al., 1996; Weston et al., 1997) . Seiler a </w:t>
            </w:r>
            <w:proofErr w:type="spellStart"/>
            <w:r w:rsidRPr="008641B8">
              <w:rPr>
                <w:rFonts w:ascii="Times New Roman" w:eastAsia="Times New Roman" w:hAnsi="Times New Roman" w:cs="Times New Roman"/>
                <w:lang w:eastAsia="cs-CZ"/>
              </w:rPr>
              <w:t>Kjerland</w:t>
            </w:r>
            <w:proofErr w:type="spellEnd"/>
            <w:r w:rsidRPr="008641B8">
              <w:rPr>
                <w:rFonts w:ascii="Times New Roman" w:eastAsia="Times New Roman" w:hAnsi="Times New Roman" w:cs="Times New Roman"/>
                <w:lang w:eastAsia="cs-CZ"/>
              </w:rPr>
              <w:t> (2006) v minulosti, pokud jde o to, že optimální rozložení intenzity aproximovalo „polarizovanou distribuci“ s 75-80% tréninků v zóně 1, 5% v zóně 2 a 15–20% v zóně 3. Nicméně je zde značné variace v tom, jak sportovci soutěžící v různých sportech a délkách událostí rozdělují svou intenzitu tréninku do zón 2 a 3. </w:t>
            </w:r>
          </w:p>
          <w:p w14:paraId="56EDCA01"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Proč se tento vzdělávací model objevil?  Nemáme dostatek výzkumů, abychom na tuto otázku odpověděli, ale můžeme učinit nějaké rozumné odhady. Jedna skupina faktorů by zahrnovala potenciál této distribuce co nejlépe stimulovat konstelaci tréninkových adaptací potřebných pro maximální vytrvalostní výkon. Například velké objemy tréninku při nízké intenzitě mohou být optimální pro maximalizaci periferních adaptací, zatímco relativně malé objemy školení s vysokou intenzitou splňují potřebu optimalizace signalizace pro zvýšenou srdeční funkci a kapacitu vyrovnávací paměti. Technicky, mnoho tréninků s nízkou intenzitou může být efektivní tím, že umožní spoustě opakování, aby se docílily správné vzory motorů. Na druhé straně adaptační stresové rovnice je napětí vyvolané tréninkem.(Seiler et al., 2007) . Zajímavé je, že </w:t>
            </w:r>
            <w:proofErr w:type="spellStart"/>
            <w:r w:rsidRPr="008641B8">
              <w:rPr>
                <w:rFonts w:ascii="Times New Roman" w:eastAsia="Times New Roman" w:hAnsi="Times New Roman" w:cs="Times New Roman"/>
                <w:lang w:eastAsia="cs-CZ"/>
              </w:rPr>
              <w:t>Foster</w:t>
            </w:r>
            <w:proofErr w:type="spellEnd"/>
            <w:r w:rsidRPr="008641B8">
              <w:rPr>
                <w:rFonts w:ascii="Times New Roman" w:eastAsia="Times New Roman" w:hAnsi="Times New Roman" w:cs="Times New Roman"/>
                <w:lang w:eastAsia="cs-CZ"/>
              </w:rPr>
              <w:t xml:space="preserve"> a jeho kolegové ohlásili velmi podobné rozložení intenzity profesionálních cyklistů během 3 a 80+ závodních hodin velkých turné, jako je Tour de France. Možná, že toto rozdělení představuje formu stimulace, která se objevuje během měsíců elitního tréninku (</w:t>
            </w:r>
            <w:proofErr w:type="spellStart"/>
            <w:r w:rsidRPr="008641B8">
              <w:rPr>
                <w:rFonts w:ascii="Times New Roman" w:eastAsia="Times New Roman" w:hAnsi="Times New Roman" w:cs="Times New Roman"/>
                <w:lang w:eastAsia="cs-CZ"/>
              </w:rPr>
              <w:t>Foster</w:t>
            </w:r>
            <w:proofErr w:type="spellEnd"/>
            <w:r w:rsidRPr="008641B8">
              <w:rPr>
                <w:rFonts w:ascii="Times New Roman" w:eastAsia="Times New Roman" w:hAnsi="Times New Roman" w:cs="Times New Roman"/>
                <w:lang w:eastAsia="cs-CZ"/>
              </w:rPr>
              <w:t xml:space="preserve"> et al., 2005) .</w:t>
            </w:r>
          </w:p>
          <w:p w14:paraId="7B6B79F4"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„Nízká intenzita“ - mezi 50%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w:t>
            </w:r>
            <w:proofErr w:type="gramStart"/>
            <w:r w:rsidRPr="008641B8">
              <w:rPr>
                <w:rFonts w:ascii="Times New Roman" w:eastAsia="Times New Roman" w:hAnsi="Times New Roman" w:cs="Times New Roman"/>
                <w:lang w:eastAsia="cs-CZ"/>
              </w:rPr>
              <w:t>max</w:t>
            </w:r>
            <w:proofErr w:type="gramEnd"/>
            <w:r w:rsidRPr="008641B8">
              <w:rPr>
                <w:rFonts w:ascii="Times New Roman" w:eastAsia="Times New Roman" w:hAnsi="Times New Roman" w:cs="Times New Roman"/>
                <w:lang w:eastAsia="cs-CZ"/>
              </w:rPr>
              <w:t xml:space="preserve"> a právě pod prvním laktátovým otočným bodem - představuje široký rozsah intenzity u vytrvalostních sportovců. Tam je pravděpodobně značná individuální variace v kde uvnitř tohoto rozsahu atleti hromadí většinu z jejich nízké intenzity tréninkový objem. Technikové úvahy mohou hrát: sportovci musí trénovat na dostatečně vysoké intenzitě, aby umožnili správnou techniku. Například norský olympijský zlatý medailista z olympijského kajaku Eric </w:t>
            </w:r>
            <w:proofErr w:type="spellStart"/>
            <w:r w:rsidRPr="008641B8">
              <w:rPr>
                <w:rFonts w:ascii="Times New Roman" w:eastAsia="Times New Roman" w:hAnsi="Times New Roman" w:cs="Times New Roman"/>
                <w:lang w:eastAsia="cs-CZ"/>
              </w:rPr>
              <w:t>Verås</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Larsen</w:t>
            </w:r>
            <w:proofErr w:type="spellEnd"/>
            <w:r w:rsidRPr="008641B8">
              <w:rPr>
                <w:rFonts w:ascii="Times New Roman" w:eastAsia="Times New Roman" w:hAnsi="Times New Roman" w:cs="Times New Roman"/>
                <w:lang w:eastAsia="cs-CZ"/>
              </w:rPr>
              <w:t xml:space="preserve"> vysvětlil, že důvodem, proč většina jeho tréninku nepřetržité vytrvalosti v Zóně 1 má tendenci být blíže k jeho prahové hodnotě pro laktát, než je obvyklé, bylo to, že nemohl pádit s konkurenční technikou při nižších intenzitách ( </w:t>
            </w:r>
            <w:proofErr w:type="spellStart"/>
            <w:r w:rsidRPr="008641B8">
              <w:rPr>
                <w:rFonts w:ascii="Times New Roman" w:eastAsia="Times New Roman" w:hAnsi="Times New Roman" w:cs="Times New Roman"/>
                <w:lang w:eastAsia="cs-CZ"/>
              </w:rPr>
              <w:t>Verås</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Larsen</w:t>
            </w:r>
            <w:proofErr w:type="spellEnd"/>
            <w:r w:rsidRPr="008641B8">
              <w:rPr>
                <w:rFonts w:ascii="Times New Roman" w:eastAsia="Times New Roman" w:hAnsi="Times New Roman" w:cs="Times New Roman"/>
                <w:lang w:eastAsia="cs-CZ"/>
              </w:rPr>
              <w:t>, osobní komunikace).  Tyto kvalifikace stranou, docházíme k závěru, že velká část tréninku v této zóně je prováděna při ~ 60-65%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Všimli jsme si, že tato intenzita je o intenzitě spojené s maximálním využitím tuku u vyškolených subjektů (</w:t>
            </w:r>
            <w:proofErr w:type="spellStart"/>
            <w:r w:rsidRPr="008641B8">
              <w:rPr>
                <w:rFonts w:ascii="Times New Roman" w:eastAsia="Times New Roman" w:hAnsi="Times New Roman" w:cs="Times New Roman"/>
                <w:lang w:eastAsia="cs-CZ"/>
              </w:rPr>
              <w:t>Achten</w:t>
            </w:r>
            <w:proofErr w:type="spellEnd"/>
            <w:r w:rsidRPr="008641B8">
              <w:rPr>
                <w:rFonts w:ascii="Times New Roman" w:eastAsia="Times New Roman" w:hAnsi="Times New Roman" w:cs="Times New Roman"/>
                <w:lang w:eastAsia="cs-CZ"/>
              </w:rPr>
              <w:t xml:space="preserve"> a </w:t>
            </w:r>
            <w:proofErr w:type="spellStart"/>
            <w:r w:rsidRPr="008641B8">
              <w:rPr>
                <w:rFonts w:ascii="Times New Roman" w:eastAsia="Times New Roman" w:hAnsi="Times New Roman" w:cs="Times New Roman"/>
                <w:lang w:eastAsia="cs-CZ"/>
              </w:rPr>
              <w:t>Jeukendrup</w:t>
            </w:r>
            <w:proofErr w:type="spellEnd"/>
            <w:r w:rsidRPr="008641B8">
              <w:rPr>
                <w:rFonts w:ascii="Times New Roman" w:eastAsia="Times New Roman" w:hAnsi="Times New Roman" w:cs="Times New Roman"/>
                <w:lang w:eastAsia="cs-CZ"/>
              </w:rPr>
              <w:t>) , 2003) , ale není jasné, proč by pro sportovce soutěžící v průběhu 3-15 minut bylo důležité optimalizovat využití tuku.</w:t>
            </w:r>
          </w:p>
          <w:p w14:paraId="65326D90" w14:textId="77777777" w:rsidR="008641B8" w:rsidRPr="008641B8" w:rsidRDefault="008641B8" w:rsidP="008641B8">
            <w:pPr>
              <w:spacing w:before="120" w:after="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t xml:space="preserve">Vzdělávací svazek sportovců </w:t>
            </w:r>
            <w:proofErr w:type="spellStart"/>
            <w:r w:rsidRPr="008641B8">
              <w:rPr>
                <w:rFonts w:ascii="Arial" w:eastAsia="Times New Roman" w:hAnsi="Arial" w:cs="Arial"/>
                <w:b/>
                <w:bCs/>
                <w:color w:val="000080"/>
                <w:sz w:val="20"/>
                <w:szCs w:val="20"/>
                <w:lang w:eastAsia="cs-CZ"/>
              </w:rPr>
              <w:t>Elite</w:t>
            </w:r>
            <w:proofErr w:type="spellEnd"/>
          </w:p>
          <w:p w14:paraId="5AA22B1E"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lastRenderedPageBreak/>
              <w:t>Je zřejmé, že </w:t>
            </w:r>
            <w:r w:rsidRPr="008641B8">
              <w:rPr>
                <w:rFonts w:ascii="Times New Roman" w:eastAsia="Times New Roman" w:hAnsi="Times New Roman" w:cs="Times New Roman"/>
                <w:i/>
                <w:iCs/>
                <w:lang w:eastAsia="cs-CZ"/>
              </w:rPr>
              <w:t>rozložení intenzity</w:t>
            </w:r>
            <w:r w:rsidRPr="008641B8">
              <w:rPr>
                <w:rFonts w:ascii="Times New Roman" w:eastAsia="Times New Roman" w:hAnsi="Times New Roman" w:cs="Times New Roman"/>
                <w:lang w:eastAsia="cs-CZ"/>
              </w:rPr>
              <w:t> školení a </w:t>
            </w:r>
            <w:r w:rsidRPr="008641B8">
              <w:rPr>
                <w:rFonts w:ascii="Times New Roman" w:eastAsia="Times New Roman" w:hAnsi="Times New Roman" w:cs="Times New Roman"/>
                <w:i/>
                <w:iCs/>
                <w:lang w:eastAsia="cs-CZ"/>
              </w:rPr>
              <w:t>objem</w:t>
            </w:r>
            <w:r w:rsidRPr="008641B8">
              <w:rPr>
                <w:rFonts w:ascii="Times New Roman" w:eastAsia="Times New Roman" w:hAnsi="Times New Roman" w:cs="Times New Roman"/>
                <w:lang w:eastAsia="cs-CZ"/>
              </w:rPr>
              <w:t xml:space="preserve"> školení společně určí dopad školení. Sportovci </w:t>
            </w:r>
            <w:proofErr w:type="spellStart"/>
            <w:r w:rsidRPr="008641B8">
              <w:rPr>
                <w:rFonts w:ascii="Times New Roman" w:eastAsia="Times New Roman" w:hAnsi="Times New Roman" w:cs="Times New Roman"/>
                <w:lang w:eastAsia="cs-CZ"/>
              </w:rPr>
              <w:t>Elite</w:t>
            </w:r>
            <w:proofErr w:type="spellEnd"/>
            <w:r w:rsidRPr="008641B8">
              <w:rPr>
                <w:rFonts w:ascii="Times New Roman" w:eastAsia="Times New Roman" w:hAnsi="Times New Roman" w:cs="Times New Roman"/>
                <w:lang w:eastAsia="cs-CZ"/>
              </w:rPr>
              <w:t xml:space="preserve"> trénují </w:t>
            </w:r>
            <w:r w:rsidRPr="008641B8">
              <w:rPr>
                <w:rFonts w:ascii="Times New Roman" w:eastAsia="Times New Roman" w:hAnsi="Times New Roman" w:cs="Times New Roman"/>
                <w:i/>
                <w:iCs/>
                <w:lang w:eastAsia="cs-CZ"/>
              </w:rPr>
              <w:t>hodně</w:t>
            </w:r>
            <w:r w:rsidRPr="008641B8">
              <w:rPr>
                <w:rFonts w:ascii="Times New Roman" w:eastAsia="Times New Roman" w:hAnsi="Times New Roman" w:cs="Times New Roman"/>
                <w:lang w:eastAsia="cs-CZ"/>
              </w:rPr>
              <w:t> , ale abych byl konkrétnější, potřebuje nějakou společnou metriku pro srovnání sportovců v různých sportech. Běžci a cyklisté počítají kilometry, plavci počítají tisíce metrů a veslaři a běžkaři počítají tréninkové hodiny.   S několika rozumnými předpoklady můžeme tato čísla převést na roční hodiny školení.   Tato fyziologická metrika je vhodná, protože tělo je citlivé na trvání stresu. </w:t>
            </w:r>
          </w:p>
          <w:p w14:paraId="1A5CF6C4"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Vzdělávací objem se zvyšuje s věkem u vysoce výkonných umělců, většinou prostřednictvím zvýšení tréninkové frekvence ve sportu, jako je běh a běh na lyžích, ale také zvýšením průměrného trvání sezení, zejména v cyklistice. Talentovaný trénink mladistvých cyklistů pět dní v týdnu se může hromadit 10-15 </w:t>
            </w:r>
            <w:proofErr w:type="spellStart"/>
            <w:r w:rsidRPr="008641B8">
              <w:rPr>
                <w:rFonts w:ascii="Times New Roman" w:eastAsia="Times New Roman" w:hAnsi="Times New Roman" w:cs="Times New Roman"/>
                <w:lang w:eastAsia="cs-CZ"/>
              </w:rPr>
              <w:t>h.wk</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 . Profesionální cyklista z Itálie provádějící 1000 km tréninkový týden bude pravděpodobně na kole mezi 25 a 30 hodinami.</w:t>
            </w:r>
          </w:p>
          <w:p w14:paraId="7B738103"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Cyklistika 30-35,000 kilometrů za rok, řekněme ~ 35 </w:t>
            </w:r>
            <w:proofErr w:type="spellStart"/>
            <w:r w:rsidRPr="008641B8">
              <w:rPr>
                <w:rFonts w:ascii="Times New Roman" w:eastAsia="Times New Roman" w:hAnsi="Times New Roman" w:cs="Times New Roman"/>
                <w:lang w:eastAsia="cs-CZ"/>
              </w:rPr>
              <w:t>km.</w:t>
            </w:r>
            <w:proofErr w:type="gramStart"/>
            <w:r w:rsidRPr="008641B8">
              <w:rPr>
                <w:rFonts w:ascii="Times New Roman" w:eastAsia="Times New Roman" w:hAnsi="Times New Roman" w:cs="Times New Roman"/>
                <w:lang w:eastAsia="cs-CZ"/>
              </w:rPr>
              <w:t>h</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proofErr w:type="gramEnd"/>
            <w:r w:rsidRPr="008641B8">
              <w:rPr>
                <w:rFonts w:ascii="Times New Roman" w:eastAsia="Times New Roman" w:hAnsi="Times New Roman" w:cs="Times New Roman"/>
                <w:lang w:eastAsia="cs-CZ"/>
              </w:rPr>
              <w:t xml:space="preserve"> s občasnými sezeními silového tréninku, doplní ~ 1000 </w:t>
            </w:r>
            <w:proofErr w:type="spellStart"/>
            <w:r w:rsidRPr="008641B8">
              <w:rPr>
                <w:rFonts w:ascii="Times New Roman" w:eastAsia="Times New Roman" w:hAnsi="Times New Roman" w:cs="Times New Roman"/>
                <w:lang w:eastAsia="cs-CZ"/>
              </w:rPr>
              <w:t>hy</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 xml:space="preserve"> .   Elitní mužský </w:t>
            </w:r>
            <w:proofErr w:type="spellStart"/>
            <w:r w:rsidRPr="008641B8">
              <w:rPr>
                <w:rFonts w:ascii="Times New Roman" w:eastAsia="Times New Roman" w:hAnsi="Times New Roman" w:cs="Times New Roman"/>
                <w:lang w:eastAsia="cs-CZ"/>
              </w:rPr>
              <w:t>marathoner</w:t>
            </w:r>
            <w:proofErr w:type="spellEnd"/>
            <w:r w:rsidRPr="008641B8">
              <w:rPr>
                <w:rFonts w:ascii="Times New Roman" w:eastAsia="Times New Roman" w:hAnsi="Times New Roman" w:cs="Times New Roman"/>
                <w:lang w:eastAsia="cs-CZ"/>
              </w:rPr>
              <w:t xml:space="preserve"> by pravděpodobně nikdy nevydržel více než 15 hodin týdně. Při průměrné rychlosti 15 </w:t>
            </w:r>
            <w:proofErr w:type="spellStart"/>
            <w:r w:rsidRPr="008641B8">
              <w:rPr>
                <w:rFonts w:ascii="Times New Roman" w:eastAsia="Times New Roman" w:hAnsi="Times New Roman" w:cs="Times New Roman"/>
                <w:lang w:eastAsia="cs-CZ"/>
              </w:rPr>
              <w:t>km.</w:t>
            </w:r>
            <w:proofErr w:type="gramStart"/>
            <w:r w:rsidRPr="008641B8">
              <w:rPr>
                <w:rFonts w:ascii="Times New Roman" w:eastAsia="Times New Roman" w:hAnsi="Times New Roman" w:cs="Times New Roman"/>
                <w:lang w:eastAsia="cs-CZ"/>
              </w:rPr>
              <w:t>h</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proofErr w:type="gramEnd"/>
            <w:r w:rsidRPr="008641B8">
              <w:rPr>
                <w:rFonts w:ascii="Times New Roman" w:eastAsia="Times New Roman" w:hAnsi="Times New Roman" w:cs="Times New Roman"/>
                <w:lang w:eastAsia="cs-CZ"/>
              </w:rPr>
              <w:t> by to bylo nejvýše 225 km.   Bývalý světový rekordman v 5 km, 10 km a maratonu </w:t>
            </w:r>
            <w:hyperlink r:id="rId35" w:history="1">
              <w:r w:rsidRPr="008641B8">
                <w:rPr>
                  <w:rFonts w:ascii="Times New Roman" w:eastAsia="Times New Roman" w:hAnsi="Times New Roman" w:cs="Times New Roman"/>
                  <w:color w:val="800080"/>
                  <w:u w:val="single"/>
                  <w:lang w:eastAsia="cs-CZ"/>
                </w:rPr>
                <w:t xml:space="preserve">Ingrid </w:t>
              </w:r>
              <w:proofErr w:type="spellStart"/>
              <w:r w:rsidRPr="008641B8">
                <w:rPr>
                  <w:rFonts w:ascii="Times New Roman" w:eastAsia="Times New Roman" w:hAnsi="Times New Roman" w:cs="Times New Roman"/>
                  <w:color w:val="800080"/>
                  <w:u w:val="single"/>
                  <w:lang w:eastAsia="cs-CZ"/>
                </w:rPr>
                <w:t>Kristiansen</w:t>
              </w:r>
            </w:hyperlink>
            <w:r w:rsidRPr="008641B8">
              <w:rPr>
                <w:rFonts w:ascii="Times New Roman" w:eastAsia="Times New Roman" w:hAnsi="Times New Roman" w:cs="Times New Roman"/>
                <w:lang w:eastAsia="cs-CZ"/>
              </w:rPr>
              <w:t>trénovala</w:t>
            </w:r>
            <w:proofErr w:type="spellEnd"/>
            <w:r w:rsidRPr="008641B8">
              <w:rPr>
                <w:rFonts w:ascii="Times New Roman" w:eastAsia="Times New Roman" w:hAnsi="Times New Roman" w:cs="Times New Roman"/>
                <w:lang w:eastAsia="cs-CZ"/>
              </w:rPr>
              <w:t xml:space="preserve"> 550 </w:t>
            </w:r>
            <w:proofErr w:type="spellStart"/>
            <w:r w:rsidRPr="008641B8">
              <w:rPr>
                <w:rFonts w:ascii="Times New Roman" w:eastAsia="Times New Roman" w:hAnsi="Times New Roman" w:cs="Times New Roman"/>
                <w:lang w:eastAsia="cs-CZ"/>
              </w:rPr>
              <w:t>hy</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 když běžela (</w:t>
            </w:r>
            <w:proofErr w:type="spellStart"/>
            <w:r w:rsidRPr="008641B8">
              <w:rPr>
                <w:rFonts w:ascii="Times New Roman" w:eastAsia="Times New Roman" w:hAnsi="Times New Roman" w:cs="Times New Roman"/>
                <w:lang w:eastAsia="cs-CZ"/>
              </w:rPr>
              <w:t>Espen</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Tønnessen</w:t>
            </w:r>
            <w:proofErr w:type="spellEnd"/>
            <w:r w:rsidRPr="008641B8">
              <w:rPr>
                <w:rFonts w:ascii="Times New Roman" w:eastAsia="Times New Roman" w:hAnsi="Times New Roman" w:cs="Times New Roman"/>
                <w:lang w:eastAsia="cs-CZ"/>
              </w:rPr>
              <w:t xml:space="preserve">, nepublikovaná data). V mladším věku, když soutěžila na olympijských hrách pro Norsko jako běžec na lyžích, trénovala 150 dalších </w:t>
            </w:r>
            <w:proofErr w:type="spellStart"/>
            <w:r w:rsidRPr="008641B8">
              <w:rPr>
                <w:rFonts w:ascii="Times New Roman" w:eastAsia="Times New Roman" w:hAnsi="Times New Roman" w:cs="Times New Roman"/>
                <w:lang w:eastAsia="cs-CZ"/>
              </w:rPr>
              <w:t>hy</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 . </w:t>
            </w:r>
            <w:proofErr w:type="spellStart"/>
            <w:r w:rsidRPr="008641B8">
              <w:rPr>
                <w:rFonts w:ascii="Times New Roman" w:eastAsia="Times New Roman" w:hAnsi="Times New Roman" w:cs="Times New Roman"/>
                <w:lang w:eastAsia="cs-CZ"/>
              </w:rPr>
              <w:fldChar w:fldCharType="begin"/>
            </w:r>
            <w:r w:rsidRPr="008641B8">
              <w:rPr>
                <w:rFonts w:ascii="Times New Roman" w:eastAsia="Times New Roman" w:hAnsi="Times New Roman" w:cs="Times New Roman"/>
                <w:lang w:eastAsia="cs-CZ"/>
              </w:rPr>
              <w:instrText xml:space="preserve"> HYPERLINK "http://en.wikipedia.org/wiki/Bente_Skari" </w:instrText>
            </w:r>
            <w:r w:rsidRPr="008641B8">
              <w:rPr>
                <w:rFonts w:ascii="Times New Roman" w:eastAsia="Times New Roman" w:hAnsi="Times New Roman" w:cs="Times New Roman"/>
                <w:lang w:eastAsia="cs-CZ"/>
              </w:rPr>
            </w:r>
            <w:r w:rsidRPr="008641B8">
              <w:rPr>
                <w:rFonts w:ascii="Times New Roman" w:eastAsia="Times New Roman" w:hAnsi="Times New Roman" w:cs="Times New Roman"/>
                <w:lang w:eastAsia="cs-CZ"/>
              </w:rPr>
              <w:fldChar w:fldCharType="separate"/>
            </w:r>
            <w:r w:rsidRPr="008641B8">
              <w:rPr>
                <w:rFonts w:ascii="Times New Roman" w:eastAsia="Times New Roman" w:hAnsi="Times New Roman" w:cs="Times New Roman"/>
                <w:color w:val="800080"/>
                <w:u w:val="single"/>
                <w:lang w:eastAsia="cs-CZ"/>
              </w:rPr>
              <w:t>Bente</w:t>
            </w:r>
            <w:proofErr w:type="spellEnd"/>
            <w:r w:rsidRPr="008641B8">
              <w:rPr>
                <w:rFonts w:ascii="Times New Roman" w:eastAsia="Times New Roman" w:hAnsi="Times New Roman" w:cs="Times New Roman"/>
                <w:color w:val="800080"/>
                <w:u w:val="single"/>
                <w:lang w:eastAsia="cs-CZ"/>
              </w:rPr>
              <w:t xml:space="preserve"> </w:t>
            </w:r>
            <w:proofErr w:type="spellStart"/>
            <w:r w:rsidRPr="008641B8">
              <w:rPr>
                <w:rFonts w:ascii="Times New Roman" w:eastAsia="Times New Roman" w:hAnsi="Times New Roman" w:cs="Times New Roman"/>
                <w:color w:val="800080"/>
                <w:u w:val="single"/>
                <w:lang w:eastAsia="cs-CZ"/>
              </w:rPr>
              <w:t>Skari</w:t>
            </w:r>
            <w:proofErr w:type="spellEnd"/>
            <w:r w:rsidRPr="008641B8">
              <w:rPr>
                <w:rFonts w:ascii="Times New Roman" w:eastAsia="Times New Roman" w:hAnsi="Times New Roman" w:cs="Times New Roman"/>
                <w:lang w:eastAsia="cs-CZ"/>
              </w:rPr>
              <w:fldChar w:fldCharType="end"/>
            </w:r>
            <w:r w:rsidRPr="008641B8">
              <w:rPr>
                <w:rFonts w:ascii="Times New Roman" w:eastAsia="Times New Roman" w:hAnsi="Times New Roman" w:cs="Times New Roman"/>
                <w:lang w:eastAsia="cs-CZ"/>
              </w:rPr>
              <w:t xml:space="preserve">, jedna z nejúspěšnějších žen na lyžích, zaznamenala nejvyšší roční tréninkové zatížení 800 </w:t>
            </w:r>
            <w:proofErr w:type="spellStart"/>
            <w:r w:rsidRPr="008641B8">
              <w:rPr>
                <w:rFonts w:ascii="Times New Roman" w:eastAsia="Times New Roman" w:hAnsi="Times New Roman" w:cs="Times New Roman"/>
                <w:lang w:eastAsia="cs-CZ"/>
              </w:rPr>
              <w:t>hy</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 (</w:t>
            </w:r>
            <w:proofErr w:type="spellStart"/>
            <w:r w:rsidRPr="008641B8">
              <w:rPr>
                <w:rFonts w:ascii="Times New Roman" w:eastAsia="Times New Roman" w:hAnsi="Times New Roman" w:cs="Times New Roman"/>
                <w:lang w:eastAsia="cs-CZ"/>
              </w:rPr>
              <w:t>Espen</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Tønnessen</w:t>
            </w:r>
            <w:proofErr w:type="spellEnd"/>
            <w:r w:rsidRPr="008641B8">
              <w:rPr>
                <w:rFonts w:ascii="Times New Roman" w:eastAsia="Times New Roman" w:hAnsi="Times New Roman" w:cs="Times New Roman"/>
                <w:lang w:eastAsia="cs-CZ"/>
              </w:rPr>
              <w:t>, nepublikovaná data). Roční objem tréninku měřený v hodinách je kolem 1000 mezi veslaři světové třídy. Například </w:t>
            </w:r>
            <w:hyperlink r:id="rId36" w:history="1">
              <w:r w:rsidRPr="008641B8">
                <w:rPr>
                  <w:rFonts w:ascii="Times New Roman" w:eastAsia="Times New Roman" w:hAnsi="Times New Roman" w:cs="Times New Roman"/>
                  <w:color w:val="800080"/>
                  <w:u w:val="single"/>
                  <w:lang w:eastAsia="cs-CZ"/>
                </w:rPr>
                <w:t xml:space="preserve">Olaf </w:t>
              </w:r>
              <w:proofErr w:type="spellStart"/>
              <w:r w:rsidRPr="008641B8">
                <w:rPr>
                  <w:rFonts w:ascii="Times New Roman" w:eastAsia="Times New Roman" w:hAnsi="Times New Roman" w:cs="Times New Roman"/>
                  <w:color w:val="800080"/>
                  <w:u w:val="single"/>
                  <w:lang w:eastAsia="cs-CZ"/>
                </w:rPr>
                <w:t>Tufte</w:t>
              </w:r>
            </w:hyperlink>
            <w:r w:rsidRPr="008641B8">
              <w:rPr>
                <w:rFonts w:ascii="Times New Roman" w:eastAsia="Times New Roman" w:hAnsi="Times New Roman" w:cs="Times New Roman"/>
                <w:lang w:eastAsia="cs-CZ"/>
              </w:rPr>
              <w:t>zaznamenal</w:t>
            </w:r>
            <w:proofErr w:type="spellEnd"/>
            <w:r w:rsidRPr="008641B8">
              <w:rPr>
                <w:rFonts w:ascii="Times New Roman" w:eastAsia="Times New Roman" w:hAnsi="Times New Roman" w:cs="Times New Roman"/>
                <w:lang w:eastAsia="cs-CZ"/>
              </w:rPr>
              <w:t xml:space="preserve"> 1100 tréninkových hodin v roce 2004, když on vzal jeho první zlatou medaili v jediné lebce událost (</w:t>
            </w:r>
            <w:proofErr w:type="spellStart"/>
            <w:r w:rsidRPr="008641B8">
              <w:rPr>
                <w:rFonts w:ascii="Times New Roman" w:eastAsia="Times New Roman" w:hAnsi="Times New Roman" w:cs="Times New Roman"/>
                <w:lang w:eastAsia="cs-CZ"/>
              </w:rPr>
              <w:t>Aasen</w:t>
            </w:r>
            <w:proofErr w:type="spellEnd"/>
            <w:r w:rsidRPr="008641B8">
              <w:rPr>
                <w:rFonts w:ascii="Times New Roman" w:eastAsia="Times New Roman" w:hAnsi="Times New Roman" w:cs="Times New Roman"/>
                <w:lang w:eastAsia="cs-CZ"/>
              </w:rPr>
              <w:t>, 2008) . Jeho měsíční tréninkový objem pro tento rok je znázorněn na obr. 5. Z těchto hodin bylo asi 92% vytrvalostních tréninků, přičemž zbytek byl primárně silový trénink. Olympijský šampion plavec jako </w:t>
            </w:r>
            <w:hyperlink r:id="rId37" w:history="1">
              <w:r w:rsidRPr="008641B8">
                <w:rPr>
                  <w:rFonts w:ascii="Times New Roman" w:eastAsia="Times New Roman" w:hAnsi="Times New Roman" w:cs="Times New Roman"/>
                  <w:color w:val="800080"/>
                  <w:u w:val="single"/>
                  <w:lang w:eastAsia="cs-CZ"/>
                </w:rPr>
                <w:t xml:space="preserve">Michael </w:t>
              </w:r>
              <w:proofErr w:type="spellStart"/>
              <w:r w:rsidRPr="008641B8">
                <w:rPr>
                  <w:rFonts w:ascii="Times New Roman" w:eastAsia="Times New Roman" w:hAnsi="Times New Roman" w:cs="Times New Roman"/>
                  <w:color w:val="800080"/>
                  <w:u w:val="single"/>
                  <w:lang w:eastAsia="cs-CZ"/>
                </w:rPr>
                <w:t>Phelps</w:t>
              </w:r>
            </w:hyperlink>
            <w:r w:rsidRPr="008641B8">
              <w:rPr>
                <w:rFonts w:ascii="Times New Roman" w:eastAsia="Times New Roman" w:hAnsi="Times New Roman" w:cs="Times New Roman"/>
                <w:lang w:eastAsia="cs-CZ"/>
              </w:rPr>
              <w:t>může</w:t>
            </w:r>
            <w:proofErr w:type="spellEnd"/>
            <w:r w:rsidRPr="008641B8">
              <w:rPr>
                <w:rFonts w:ascii="Times New Roman" w:eastAsia="Times New Roman" w:hAnsi="Times New Roman" w:cs="Times New Roman"/>
                <w:lang w:eastAsia="cs-CZ"/>
              </w:rPr>
              <w:t xml:space="preserve"> zaznamenávat ještě vyšší roční tréninkové objemy, možná až 1300 h (rozumný odhad založený na tréninku ostatních plaveckých medailistů).</w:t>
            </w:r>
          </w:p>
          <w:p w14:paraId="192938B1"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tblCellMar>
                <w:left w:w="0" w:type="dxa"/>
                <w:right w:w="0" w:type="dxa"/>
              </w:tblCellMar>
              <w:tblLook w:val="04A0" w:firstRow="1" w:lastRow="0" w:firstColumn="1" w:lastColumn="0" w:noHBand="0" w:noVBand="1"/>
            </w:tblPr>
            <w:tblGrid>
              <w:gridCol w:w="6588"/>
            </w:tblGrid>
            <w:tr w:rsidR="008641B8" w:rsidRPr="008641B8" w14:paraId="45DCAB34" w14:textId="77777777">
              <w:trPr>
                <w:jc w:val="center"/>
              </w:trPr>
              <w:tc>
                <w:tcPr>
                  <w:tcW w:w="6588" w:type="dxa"/>
                  <w:tcBorders>
                    <w:top w:val="single" w:sz="8" w:space="0" w:color="808080"/>
                    <w:left w:val="single" w:sz="8" w:space="0" w:color="808080"/>
                    <w:bottom w:val="single" w:sz="8" w:space="0" w:color="808080"/>
                    <w:right w:val="single" w:sz="8" w:space="0" w:color="808080"/>
                  </w:tcBorders>
                  <w:tcMar>
                    <w:top w:w="28" w:type="dxa"/>
                    <w:left w:w="108" w:type="dxa"/>
                    <w:bottom w:w="28" w:type="dxa"/>
                    <w:right w:w="108" w:type="dxa"/>
                  </w:tcMar>
                  <w:hideMark/>
                </w:tcPr>
                <w:p w14:paraId="5D70A7A7"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Obrázek 5. Roční rozložení intenzity výcviku a objem olympijského šampiona šampionů. Níže uvedená data jsou pro dvojnásobného zlatého medailistu Olafa </w:t>
                  </w:r>
                  <w:proofErr w:type="spellStart"/>
                  <w:r w:rsidRPr="008641B8">
                    <w:rPr>
                      <w:rFonts w:ascii="Arial Narrow" w:eastAsia="Times New Roman" w:hAnsi="Arial Narrow" w:cs="Times New Roman"/>
                      <w:sz w:val="20"/>
                      <w:szCs w:val="20"/>
                      <w:lang w:eastAsia="cs-CZ"/>
                    </w:rPr>
                    <w:t>Tufteho</w:t>
                  </w:r>
                  <w:proofErr w:type="spellEnd"/>
                  <w:r w:rsidRPr="008641B8">
                    <w:rPr>
                      <w:rFonts w:ascii="Arial Narrow" w:eastAsia="Times New Roman" w:hAnsi="Arial Narrow" w:cs="Times New Roman"/>
                      <w:sz w:val="20"/>
                      <w:szCs w:val="20"/>
                      <w:lang w:eastAsia="cs-CZ"/>
                    </w:rPr>
                    <w:t xml:space="preserve"> v tréninkové sezóně 2003-2004. Olympijská soutěž se konala v srpnu. Data převzata z </w:t>
                  </w:r>
                  <w:proofErr w:type="spellStart"/>
                  <w:r w:rsidRPr="008641B8">
                    <w:rPr>
                      <w:rFonts w:ascii="Arial Narrow" w:eastAsia="Times New Roman" w:hAnsi="Arial Narrow" w:cs="Times New Roman"/>
                      <w:sz w:val="20"/>
                      <w:szCs w:val="20"/>
                      <w:lang w:eastAsia="cs-CZ"/>
                    </w:rPr>
                    <w:t>Aasen</w:t>
                  </w:r>
                  <w:proofErr w:type="spellEnd"/>
                  <w:r w:rsidRPr="008641B8">
                    <w:rPr>
                      <w:rFonts w:ascii="Arial Narrow" w:eastAsia="Times New Roman" w:hAnsi="Arial Narrow" w:cs="Times New Roman"/>
                      <w:sz w:val="20"/>
                      <w:szCs w:val="20"/>
                      <w:lang w:eastAsia="cs-CZ"/>
                    </w:rPr>
                    <w:t> (2008) . Tréninkové zóny jsou popsány v tabulce 1.</w:t>
                  </w:r>
                </w:p>
              </w:tc>
            </w:tr>
            <w:tr w:rsidR="008641B8" w:rsidRPr="008641B8" w14:paraId="595407B2" w14:textId="77777777">
              <w:trPr>
                <w:jc w:val="center"/>
              </w:trPr>
              <w:tc>
                <w:tcPr>
                  <w:tcW w:w="6588" w:type="dxa"/>
                  <w:tcBorders>
                    <w:top w:val="nil"/>
                    <w:left w:val="single" w:sz="8" w:space="0" w:color="808080"/>
                    <w:bottom w:val="single" w:sz="8" w:space="0" w:color="808080"/>
                    <w:right w:val="single" w:sz="8" w:space="0" w:color="808080"/>
                  </w:tcBorders>
                  <w:tcMar>
                    <w:top w:w="28" w:type="dxa"/>
                    <w:left w:w="108" w:type="dxa"/>
                    <w:bottom w:w="28" w:type="dxa"/>
                    <w:right w:w="108" w:type="dxa"/>
                  </w:tcMar>
                  <w:hideMark/>
                </w:tcPr>
                <w:p w14:paraId="3DA0B532" w14:textId="77777777" w:rsidR="008641B8" w:rsidRPr="008641B8" w:rsidRDefault="008641B8" w:rsidP="008641B8">
                  <w:pPr>
                    <w:spacing w:after="0" w:line="240" w:lineRule="auto"/>
                    <w:jc w:val="both"/>
                    <w:rPr>
                      <w:rFonts w:ascii="Times New Roman" w:eastAsia="Times New Roman" w:hAnsi="Times New Roman" w:cs="Times New Roman"/>
                      <w:lang w:eastAsia="cs-CZ"/>
                    </w:rPr>
                  </w:pPr>
                  <w:r w:rsidRPr="008641B8">
                    <w:rPr>
                      <w:rFonts w:ascii="Times New Roman" w:eastAsia="Times New Roman" w:hAnsi="Times New Roman" w:cs="Times New Roman"/>
                      <w:noProof/>
                      <w:lang w:eastAsia="cs-CZ"/>
                    </w:rPr>
                    <w:drawing>
                      <wp:inline distT="0" distB="0" distL="0" distR="0" wp14:anchorId="393C9126" wp14:editId="63992AB5">
                        <wp:extent cx="4045585" cy="2306955"/>
                        <wp:effectExtent l="0" t="0" r="0" b="0"/>
                        <wp:docPr id="23" name="obrázek 23" descr="http://www.sportsci.org/2009/ss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portsci.org/2009/ss_files/image02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45585" cy="2306955"/>
                                </a:xfrm>
                                <a:prstGeom prst="rect">
                                  <a:avLst/>
                                </a:prstGeom>
                                <a:noFill/>
                                <a:ln>
                                  <a:noFill/>
                                </a:ln>
                              </pic:spPr>
                            </pic:pic>
                          </a:graphicData>
                        </a:graphic>
                      </wp:inline>
                    </w:drawing>
                  </w:r>
                </w:p>
              </w:tc>
            </w:tr>
          </w:tbl>
          <w:p w14:paraId="07B80AEA"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p w14:paraId="3A875EEB"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Keňský maratón, italský cyklista, norský veslař a americký plavec jsou na vrcholu svého sportu, ale když měříme jejich tréninkový objem v hodinách, zdají se docela odlišní, s mezinárodním úspěchem dosahovaným dvojnásobným nebo větším rozsahem. hodin (obr. 6). Co může tento rozdíl vysvětlit?  Jedním z vysvětlení je to, že napětí ve svalech, šlachách a kloubech různých pohybů se dramaticky mění. Běh </w:t>
            </w:r>
            <w:r w:rsidRPr="008641B8">
              <w:rPr>
                <w:rFonts w:ascii="Times New Roman" w:eastAsia="Times New Roman" w:hAnsi="Times New Roman" w:cs="Times New Roman"/>
                <w:lang w:eastAsia="cs-CZ"/>
              </w:rPr>
              <w:lastRenderedPageBreak/>
              <w:t xml:space="preserve">představuje silné balistické zatížení, které není přítomno při jízdě na kole nebo plavání. Zdá se, že existuje silný inverzní vztah mezi tolerovaným objemem tréninku a mírou excentrického nebo balistického stresu sportu. Plavání, veslování a běh na lyžích jsou všechny vysoce technické akce s pohybovými vzory, které nevyužívají geneticky </w:t>
            </w:r>
            <w:proofErr w:type="spellStart"/>
            <w:r w:rsidRPr="008641B8">
              <w:rPr>
                <w:rFonts w:ascii="Times New Roman" w:eastAsia="Times New Roman" w:hAnsi="Times New Roman" w:cs="Times New Roman"/>
                <w:lang w:eastAsia="cs-CZ"/>
              </w:rPr>
              <w:t>předprogramované</w:t>
            </w:r>
            <w:proofErr w:type="spellEnd"/>
            <w:r w:rsidRPr="008641B8">
              <w:rPr>
                <w:rFonts w:ascii="Times New Roman" w:eastAsia="Times New Roman" w:hAnsi="Times New Roman" w:cs="Times New Roman"/>
                <w:lang w:eastAsia="cs-CZ"/>
              </w:rPr>
              <w:t xml:space="preserve"> motorické dráhy běhu.  Proto mohou být velké objemy školení pro technické zvládnutí stejně důležité jako pro fyziologické adaptace v těchto disciplínách. Veslaři a rychlostní bruslaři dělají méně pohybu-specifický trénink než většina jiných atletů, ale oni hromadí značné další hodiny síly trénink a jiné formy vytrvalostního tréninku.</w:t>
            </w:r>
          </w:p>
          <w:p w14:paraId="765121C7"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tblCellMar>
                <w:left w:w="0" w:type="dxa"/>
                <w:right w:w="0" w:type="dxa"/>
              </w:tblCellMar>
              <w:tblLook w:val="04A0" w:firstRow="1" w:lastRow="0" w:firstColumn="1" w:lastColumn="0" w:noHBand="0" w:noVBand="1"/>
            </w:tblPr>
            <w:tblGrid>
              <w:gridCol w:w="6740"/>
            </w:tblGrid>
            <w:tr w:rsidR="008641B8" w:rsidRPr="008641B8" w14:paraId="3DFB778B" w14:textId="77777777">
              <w:trPr>
                <w:jc w:val="center"/>
              </w:trPr>
              <w:tc>
                <w:tcPr>
                  <w:tcW w:w="6737" w:type="dxa"/>
                  <w:tcBorders>
                    <w:top w:val="single" w:sz="8" w:space="0" w:color="808080"/>
                    <w:left w:val="single" w:sz="8" w:space="0" w:color="808080"/>
                    <w:bottom w:val="single" w:sz="8" w:space="0" w:color="808080"/>
                    <w:right w:val="single" w:sz="8" w:space="0" w:color="808080"/>
                  </w:tcBorders>
                  <w:tcMar>
                    <w:top w:w="28" w:type="dxa"/>
                    <w:left w:w="108" w:type="dxa"/>
                    <w:bottom w:w="28" w:type="dxa"/>
                    <w:right w:w="108" w:type="dxa"/>
                  </w:tcMar>
                  <w:hideMark/>
                </w:tcPr>
                <w:p w14:paraId="2189C947"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Obrázek 6. Reprezentativní roční </w:t>
                  </w:r>
                  <w:proofErr w:type="spellStart"/>
                  <w:r w:rsidRPr="008641B8">
                    <w:rPr>
                      <w:rFonts w:ascii="Arial Narrow" w:eastAsia="Times New Roman" w:hAnsi="Arial Narrow" w:cs="Times New Roman"/>
                      <w:sz w:val="20"/>
                      <w:szCs w:val="20"/>
                      <w:lang w:eastAsia="cs-CZ"/>
                    </w:rPr>
                    <w:t>roční</w:t>
                  </w:r>
                  <w:proofErr w:type="spellEnd"/>
                  <w:r w:rsidRPr="008641B8">
                    <w:rPr>
                      <w:rFonts w:ascii="Arial Narrow" w:eastAsia="Times New Roman" w:hAnsi="Arial Narrow" w:cs="Times New Roman"/>
                      <w:sz w:val="20"/>
                      <w:szCs w:val="20"/>
                      <w:lang w:eastAsia="cs-CZ"/>
                    </w:rPr>
                    <w:t xml:space="preserve"> objemy tréninku pro sportovce z různých sportů. Rozdíly mohou přispět k balistickým a excentrickým rozdílům zatížení, požadavkům na technické strhávání a nespecifickému objemu tréninku.</w:t>
                  </w:r>
                </w:p>
              </w:tc>
            </w:tr>
            <w:tr w:rsidR="008641B8" w:rsidRPr="008641B8" w14:paraId="0FE88041" w14:textId="77777777">
              <w:trPr>
                <w:jc w:val="center"/>
              </w:trPr>
              <w:tc>
                <w:tcPr>
                  <w:tcW w:w="6737" w:type="dxa"/>
                  <w:tcBorders>
                    <w:top w:val="nil"/>
                    <w:left w:val="single" w:sz="8" w:space="0" w:color="808080"/>
                    <w:bottom w:val="single" w:sz="8" w:space="0" w:color="808080"/>
                    <w:right w:val="single" w:sz="8" w:space="0" w:color="808080"/>
                  </w:tcBorders>
                  <w:tcMar>
                    <w:top w:w="28" w:type="dxa"/>
                    <w:left w:w="108" w:type="dxa"/>
                    <w:bottom w:w="28" w:type="dxa"/>
                    <w:right w:w="108" w:type="dxa"/>
                  </w:tcMar>
                  <w:hideMark/>
                </w:tcPr>
                <w:p w14:paraId="7325E5A9" w14:textId="77777777" w:rsidR="008641B8" w:rsidRPr="008641B8" w:rsidRDefault="008641B8" w:rsidP="008641B8">
                  <w:pPr>
                    <w:spacing w:after="0" w:line="240" w:lineRule="auto"/>
                    <w:jc w:val="both"/>
                    <w:rPr>
                      <w:rFonts w:ascii="Times New Roman" w:eastAsia="Times New Roman" w:hAnsi="Times New Roman" w:cs="Times New Roman"/>
                      <w:lang w:eastAsia="cs-CZ"/>
                    </w:rPr>
                  </w:pPr>
                  <w:r w:rsidRPr="008641B8">
                    <w:rPr>
                      <w:rFonts w:ascii="Times New Roman" w:eastAsia="Times New Roman" w:hAnsi="Times New Roman" w:cs="Times New Roman"/>
                      <w:noProof/>
                      <w:lang w:eastAsia="cs-CZ"/>
                    </w:rPr>
                    <w:drawing>
                      <wp:inline distT="0" distB="0" distL="0" distR="0" wp14:anchorId="06083BAC" wp14:editId="04E5E7C4">
                        <wp:extent cx="4142740" cy="2313940"/>
                        <wp:effectExtent l="0" t="0" r="0" b="0"/>
                        <wp:docPr id="24" name="obrázek 24" descr="http://www.sportsci.org/2009/ss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portsci.org/2009/ss_files/image02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42740" cy="2313940"/>
                                </a:xfrm>
                                <a:prstGeom prst="rect">
                                  <a:avLst/>
                                </a:prstGeom>
                                <a:noFill/>
                                <a:ln>
                                  <a:noFill/>
                                </a:ln>
                              </pic:spPr>
                            </pic:pic>
                          </a:graphicData>
                        </a:graphic>
                      </wp:inline>
                    </w:drawing>
                  </w:r>
                </w:p>
              </w:tc>
            </w:tr>
          </w:tbl>
          <w:p w14:paraId="658CFAD4"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p w14:paraId="6C7F8036" w14:textId="77777777" w:rsidR="008641B8" w:rsidRPr="008641B8" w:rsidRDefault="008641B8" w:rsidP="008641B8">
            <w:pPr>
              <w:spacing w:after="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t>Studie intenzivnějšího vzdělávání</w:t>
            </w:r>
          </w:p>
          <w:p w14:paraId="726698B7"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Je distribuce intenzity tréninku „80:20“ pozorována pro úspěšné sportovce opravdu optimální, nebo by přerozdělení intenzity tréninku směrem k vyššímu prahu a intenzivnímu intervalovému tréninku a méně dlouhému pomalému tréninku na dálku stimulovalo lepší zisky a vyšší výkon? </w:t>
            </w:r>
            <w:proofErr w:type="spellStart"/>
            <w:r w:rsidRPr="008641B8">
              <w:rPr>
                <w:rFonts w:ascii="Times New Roman" w:eastAsia="Times New Roman" w:hAnsi="Times New Roman" w:cs="Times New Roman"/>
                <w:lang w:eastAsia="cs-CZ"/>
              </w:rPr>
              <w:t>Zástanci</w:t>
            </w:r>
            <w:proofErr w:type="spellEnd"/>
            <w:r w:rsidRPr="008641B8">
              <w:rPr>
                <w:rFonts w:ascii="Times New Roman" w:eastAsia="Times New Roman" w:hAnsi="Times New Roman" w:cs="Times New Roman"/>
                <w:lang w:eastAsia="cs-CZ"/>
              </w:rPr>
              <w:t xml:space="preserve"> velkých objemů intervalového tréninku mohou vyvolat slavný </w:t>
            </w:r>
            <w:proofErr w:type="spellStart"/>
            <w:r w:rsidRPr="008641B8">
              <w:rPr>
                <w:rFonts w:ascii="Times New Roman" w:eastAsia="Times New Roman" w:hAnsi="Times New Roman" w:cs="Times New Roman"/>
                <w:lang w:eastAsia="cs-CZ"/>
              </w:rPr>
              <w:fldChar w:fldCharType="begin"/>
            </w:r>
            <w:r w:rsidRPr="008641B8">
              <w:rPr>
                <w:rFonts w:ascii="Times New Roman" w:eastAsia="Times New Roman" w:hAnsi="Times New Roman" w:cs="Times New Roman"/>
                <w:lang w:eastAsia="cs-CZ"/>
              </w:rPr>
              <w:instrText xml:space="preserve"> HYPERLINK "http://en.wikipedia.org/wiki/Pareto_principle" </w:instrText>
            </w:r>
            <w:r w:rsidRPr="008641B8">
              <w:rPr>
                <w:rFonts w:ascii="Times New Roman" w:eastAsia="Times New Roman" w:hAnsi="Times New Roman" w:cs="Times New Roman"/>
                <w:lang w:eastAsia="cs-CZ"/>
              </w:rPr>
            </w:r>
            <w:r w:rsidRPr="008641B8">
              <w:rPr>
                <w:rFonts w:ascii="Times New Roman" w:eastAsia="Times New Roman" w:hAnsi="Times New Roman" w:cs="Times New Roman"/>
                <w:lang w:eastAsia="cs-CZ"/>
              </w:rPr>
              <w:fldChar w:fldCharType="separate"/>
            </w:r>
            <w:r w:rsidRPr="008641B8">
              <w:rPr>
                <w:rFonts w:ascii="Times New Roman" w:eastAsia="Times New Roman" w:hAnsi="Times New Roman" w:cs="Times New Roman"/>
                <w:color w:val="800080"/>
                <w:u w:val="single"/>
                <w:lang w:eastAsia="cs-CZ"/>
              </w:rPr>
              <w:t>pareto</w:t>
            </w:r>
            <w:proofErr w:type="spellEnd"/>
            <w:r w:rsidRPr="008641B8">
              <w:rPr>
                <w:rFonts w:ascii="Times New Roman" w:eastAsia="Times New Roman" w:hAnsi="Times New Roman" w:cs="Times New Roman"/>
                <w:color w:val="800080"/>
                <w:u w:val="single"/>
                <w:lang w:eastAsia="cs-CZ"/>
              </w:rPr>
              <w:t xml:space="preserve"> </w:t>
            </w:r>
            <w:proofErr w:type="spellStart"/>
            <w:r w:rsidRPr="008641B8">
              <w:rPr>
                <w:rFonts w:ascii="Times New Roman" w:eastAsia="Times New Roman" w:hAnsi="Times New Roman" w:cs="Times New Roman"/>
                <w:color w:val="800080"/>
                <w:u w:val="single"/>
                <w:lang w:eastAsia="cs-CZ"/>
              </w:rPr>
              <w:t>princip</w:t>
            </w:r>
            <w:r w:rsidRPr="008641B8">
              <w:rPr>
                <w:rFonts w:ascii="Times New Roman" w:eastAsia="Times New Roman" w:hAnsi="Times New Roman" w:cs="Times New Roman"/>
                <w:lang w:eastAsia="cs-CZ"/>
              </w:rPr>
              <w:fldChar w:fldCharType="end"/>
            </w:r>
            <w:r w:rsidRPr="008641B8">
              <w:rPr>
                <w:rFonts w:ascii="Times New Roman" w:eastAsia="Times New Roman" w:hAnsi="Times New Roman" w:cs="Times New Roman"/>
                <w:lang w:eastAsia="cs-CZ"/>
              </w:rPr>
              <w:t>a</w:t>
            </w:r>
            <w:proofErr w:type="spellEnd"/>
            <w:r w:rsidRPr="008641B8">
              <w:rPr>
                <w:rFonts w:ascii="Times New Roman" w:eastAsia="Times New Roman" w:hAnsi="Times New Roman" w:cs="Times New Roman"/>
                <w:lang w:eastAsia="cs-CZ"/>
              </w:rPr>
              <w:t xml:space="preserve"> navrhují, aby v souladu s tímto „pravidlem“ účinků a příčin dosáhli tito atleti 80% svých adaptačních zisků s 20% svého tréninku a plýtváním cennou tréninkovou energií. V posledních 10 letech bylo publikováno několik studií, které se zabývají touto otázkou.</w:t>
            </w:r>
          </w:p>
          <w:p w14:paraId="64FDA37B"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proofErr w:type="spellStart"/>
            <w:r w:rsidRPr="008641B8">
              <w:rPr>
                <w:rFonts w:ascii="Times New Roman" w:eastAsia="Times New Roman" w:hAnsi="Times New Roman" w:cs="Times New Roman"/>
                <w:lang w:eastAsia="cs-CZ"/>
              </w:rPr>
              <w:t>Evertsen</w:t>
            </w:r>
            <w:proofErr w:type="spellEnd"/>
            <w:r w:rsidRPr="008641B8">
              <w:rPr>
                <w:rFonts w:ascii="Times New Roman" w:eastAsia="Times New Roman" w:hAnsi="Times New Roman" w:cs="Times New Roman"/>
                <w:lang w:eastAsia="cs-CZ"/>
              </w:rPr>
              <w:t xml:space="preserve"> a kol. (1997; 1999; 2001) vydali první ze tří článků ze studie zahrnující intenzifikaci výcviku ve 20 dobře vyškolených juniorských běžcích na národní nebo mezinárodní úrovni. Všichni učitelé pravidelně cvičili a soutěžili 4-5 let. V průběhu dvou měsíců před zahájení studie, 84% z přípravy se provádí při teplotě 60 až 70%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se zbytkem na 80 až 90%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 max.   Poté byly randomizovány do střední intenzity (MOD) nebo do tréninkové skupiny s vysokou intenzitou (HIGH). MOD udržoval v podstatě stejnou distribuci intenzity tréninku, jakou dříve používali, ale objem tréninku se zvýšil z 10 na 16 </w:t>
            </w:r>
            <w:proofErr w:type="spellStart"/>
            <w:r w:rsidRPr="008641B8">
              <w:rPr>
                <w:rFonts w:ascii="Times New Roman" w:eastAsia="Times New Roman" w:hAnsi="Times New Roman" w:cs="Times New Roman"/>
                <w:lang w:eastAsia="cs-CZ"/>
              </w:rPr>
              <w:t>h.wk</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 </w:t>
            </w:r>
            <w:proofErr w:type="spellStart"/>
            <w:r w:rsidRPr="008641B8">
              <w:rPr>
                <w:rFonts w:ascii="Times New Roman" w:eastAsia="Times New Roman" w:hAnsi="Times New Roman" w:cs="Times New Roman"/>
                <w:lang w:eastAsia="cs-CZ"/>
              </w:rPr>
              <w:t>HIGH</w:t>
            </w:r>
            <w:proofErr w:type="spellEnd"/>
            <w:r w:rsidRPr="008641B8">
              <w:rPr>
                <w:rFonts w:ascii="Times New Roman" w:eastAsia="Times New Roman" w:hAnsi="Times New Roman" w:cs="Times New Roman"/>
                <w:lang w:eastAsia="cs-CZ"/>
              </w:rPr>
              <w:t xml:space="preserve"> změnily své základní rozložení intenzity tak, že 83% z tréninkového času se provádí při teplotě 80 až 90%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 max, s pouze 17% se provádí jako trénink nízké intenzity.   Tato skupina vyškolila 12 </w:t>
            </w:r>
            <w:proofErr w:type="spellStart"/>
            <w:r w:rsidRPr="008641B8">
              <w:rPr>
                <w:rFonts w:ascii="Times New Roman" w:eastAsia="Times New Roman" w:hAnsi="Times New Roman" w:cs="Times New Roman"/>
                <w:lang w:eastAsia="cs-CZ"/>
              </w:rPr>
              <w:t>h.wk</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 . Výcvikový zásah trval pět měsíců. Kontrola intenzity byla dosažena monitorováním srdeční frekvence a vzorkováním krve a laktátu.</w:t>
            </w:r>
          </w:p>
          <w:p w14:paraId="7175A163"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Navzdory o 60% většímu objemu tréninku v MOD a možná o 400% více tréninku na laktátovém prahu nebo vyšším v HIGH, byly fyziologické a výkonnostní změny v obou skupinách již dobře trénovaných sportovců mírné. Zjištění ze tří příspěvků jsou shrnuta v tabulce 4.</w:t>
            </w:r>
          </w:p>
          <w:p w14:paraId="48BD4EE5"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w:t>
            </w:r>
          </w:p>
          <w:tbl>
            <w:tblPr>
              <w:tblW w:w="0" w:type="auto"/>
              <w:jc w:val="center"/>
              <w:tblCellMar>
                <w:left w:w="0" w:type="dxa"/>
                <w:right w:w="0" w:type="dxa"/>
              </w:tblCellMar>
              <w:tblLook w:val="04A0" w:firstRow="1" w:lastRow="0" w:firstColumn="1" w:lastColumn="0" w:noHBand="0" w:noVBand="1"/>
            </w:tblPr>
            <w:tblGrid>
              <w:gridCol w:w="2446"/>
              <w:gridCol w:w="980"/>
              <w:gridCol w:w="1110"/>
            </w:tblGrid>
            <w:tr w:rsidR="008641B8" w:rsidRPr="008641B8" w14:paraId="0F4EC49D" w14:textId="77777777">
              <w:trPr>
                <w:jc w:val="center"/>
              </w:trPr>
              <w:tc>
                <w:tcPr>
                  <w:tcW w:w="4536" w:type="dxa"/>
                  <w:gridSpan w:val="3"/>
                  <w:tcBorders>
                    <w:top w:val="single" w:sz="8" w:space="0" w:color="808080"/>
                    <w:left w:val="single" w:sz="8" w:space="0" w:color="808080"/>
                    <w:bottom w:val="single" w:sz="8" w:space="0" w:color="808080"/>
                    <w:right w:val="single" w:sz="8" w:space="0" w:color="808080"/>
                  </w:tcBorders>
                  <w:tcMar>
                    <w:top w:w="28" w:type="dxa"/>
                    <w:left w:w="57" w:type="dxa"/>
                    <w:bottom w:w="28" w:type="dxa"/>
                    <w:right w:w="57" w:type="dxa"/>
                  </w:tcMar>
                  <w:vAlign w:val="bottom"/>
                  <w:hideMark/>
                </w:tcPr>
                <w:p w14:paraId="218891D1"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lastRenderedPageBreak/>
                    <w:t>Tabulka 4. Shrnutí 5 měsíční studijní intenzifikační studie s dobře vyškolenými </w:t>
                  </w:r>
                  <w:proofErr w:type="spellStart"/>
                  <w:r w:rsidRPr="008641B8">
                    <w:rPr>
                      <w:rFonts w:ascii="Arial Narrow" w:eastAsia="Times New Roman" w:hAnsi="Arial Narrow" w:cs="Times New Roman"/>
                      <w:sz w:val="20"/>
                      <w:szCs w:val="20"/>
                      <w:lang w:eastAsia="cs-CZ"/>
                    </w:rPr>
                    <w:t>běžkařy</w:t>
                  </w:r>
                  <w:proofErr w:type="spellEnd"/>
                  <w:r w:rsidRPr="008641B8">
                    <w:rPr>
                      <w:rFonts w:ascii="Arial Narrow" w:eastAsia="Times New Roman" w:hAnsi="Arial Narrow" w:cs="Times New Roman"/>
                      <w:sz w:val="20"/>
                      <w:szCs w:val="20"/>
                      <w:lang w:eastAsia="cs-CZ"/>
                    </w:rPr>
                    <w:t xml:space="preserve"> (</w:t>
                  </w:r>
                  <w:proofErr w:type="spellStart"/>
                  <w:r w:rsidRPr="008641B8">
                    <w:rPr>
                      <w:rFonts w:ascii="Arial Narrow" w:eastAsia="Times New Roman" w:hAnsi="Arial Narrow" w:cs="Times New Roman"/>
                      <w:sz w:val="20"/>
                      <w:szCs w:val="20"/>
                      <w:lang w:eastAsia="cs-CZ"/>
                    </w:rPr>
                    <w:t>Evertsen</w:t>
                  </w:r>
                  <w:proofErr w:type="spellEnd"/>
                  <w:r w:rsidRPr="008641B8">
                    <w:rPr>
                      <w:rFonts w:ascii="Arial Narrow" w:eastAsia="Times New Roman" w:hAnsi="Arial Narrow" w:cs="Times New Roman"/>
                      <w:sz w:val="20"/>
                      <w:szCs w:val="20"/>
                      <w:lang w:eastAsia="cs-CZ"/>
                    </w:rPr>
                    <w:t xml:space="preserve"> et al., 1997; </w:t>
                  </w:r>
                  <w:proofErr w:type="spellStart"/>
                  <w:r w:rsidRPr="008641B8">
                    <w:rPr>
                      <w:rFonts w:ascii="Arial Narrow" w:eastAsia="Times New Roman" w:hAnsi="Arial Narrow" w:cs="Times New Roman"/>
                      <w:sz w:val="20"/>
                      <w:szCs w:val="20"/>
                      <w:lang w:eastAsia="cs-CZ"/>
                    </w:rPr>
                    <w:t>Evertsen</w:t>
                  </w:r>
                  <w:proofErr w:type="spellEnd"/>
                  <w:r w:rsidRPr="008641B8">
                    <w:rPr>
                      <w:rFonts w:ascii="Arial Narrow" w:eastAsia="Times New Roman" w:hAnsi="Arial Narrow" w:cs="Times New Roman"/>
                      <w:sz w:val="20"/>
                      <w:szCs w:val="20"/>
                      <w:lang w:eastAsia="cs-CZ"/>
                    </w:rPr>
                    <w:t xml:space="preserve"> a kol., 1999; </w:t>
                  </w:r>
                  <w:proofErr w:type="spellStart"/>
                  <w:r w:rsidRPr="008641B8">
                    <w:rPr>
                      <w:rFonts w:ascii="Arial Narrow" w:eastAsia="Times New Roman" w:hAnsi="Arial Narrow" w:cs="Times New Roman"/>
                      <w:sz w:val="20"/>
                      <w:szCs w:val="20"/>
                      <w:lang w:eastAsia="cs-CZ"/>
                    </w:rPr>
                    <w:t>Evertsen</w:t>
                  </w:r>
                  <w:proofErr w:type="spellEnd"/>
                  <w:r w:rsidRPr="008641B8">
                    <w:rPr>
                      <w:rFonts w:ascii="Arial Narrow" w:eastAsia="Times New Roman" w:hAnsi="Arial Narrow" w:cs="Times New Roman"/>
                      <w:sz w:val="20"/>
                      <w:szCs w:val="20"/>
                      <w:lang w:eastAsia="cs-CZ"/>
                    </w:rPr>
                    <w:t xml:space="preserve"> et al., 2001) .</w:t>
                  </w:r>
                </w:p>
              </w:tc>
            </w:tr>
            <w:tr w:rsidR="008641B8" w:rsidRPr="008641B8" w14:paraId="764E449F" w14:textId="77777777">
              <w:trPr>
                <w:jc w:val="center"/>
              </w:trPr>
              <w:tc>
                <w:tcPr>
                  <w:tcW w:w="2446" w:type="dxa"/>
                  <w:tcBorders>
                    <w:top w:val="nil"/>
                    <w:left w:val="single" w:sz="8" w:space="0" w:color="808080"/>
                    <w:bottom w:val="single" w:sz="8" w:space="0" w:color="808080"/>
                    <w:right w:val="nil"/>
                  </w:tcBorders>
                  <w:tcMar>
                    <w:top w:w="28" w:type="dxa"/>
                    <w:left w:w="57" w:type="dxa"/>
                    <w:bottom w:w="28" w:type="dxa"/>
                    <w:right w:w="57" w:type="dxa"/>
                  </w:tcMar>
                  <w:vAlign w:val="bottom"/>
                  <w:hideMark/>
                </w:tcPr>
                <w:p w14:paraId="5BD96BAA"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w:t>
                  </w:r>
                </w:p>
              </w:tc>
              <w:tc>
                <w:tcPr>
                  <w:tcW w:w="980" w:type="dxa"/>
                  <w:tcBorders>
                    <w:top w:val="nil"/>
                    <w:left w:val="nil"/>
                    <w:bottom w:val="single" w:sz="8" w:space="0" w:color="808080"/>
                    <w:right w:val="nil"/>
                  </w:tcBorders>
                  <w:tcMar>
                    <w:top w:w="28" w:type="dxa"/>
                    <w:left w:w="57" w:type="dxa"/>
                    <w:bottom w:w="28" w:type="dxa"/>
                    <w:right w:w="57" w:type="dxa"/>
                  </w:tcMar>
                  <w:vAlign w:val="bottom"/>
                  <w:hideMark/>
                </w:tcPr>
                <w:p w14:paraId="3F042E2D"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Vysoká </w:t>
                  </w:r>
                  <w:r w:rsidRPr="008641B8">
                    <w:rPr>
                      <w:rFonts w:ascii="Arial Narrow" w:eastAsia="Times New Roman" w:hAnsi="Arial Narrow" w:cs="Times New Roman"/>
                      <w:sz w:val="20"/>
                      <w:szCs w:val="20"/>
                      <w:lang w:eastAsia="cs-CZ"/>
                    </w:rPr>
                    <w:br/>
                    <w:t>intenzita</w:t>
                  </w:r>
                </w:p>
                <w:p w14:paraId="1E6C50E3"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(n = 10)</w:t>
                  </w:r>
                </w:p>
              </w:tc>
              <w:tc>
                <w:tcPr>
                  <w:tcW w:w="903" w:type="dxa"/>
                  <w:tcBorders>
                    <w:top w:val="nil"/>
                    <w:left w:val="nil"/>
                    <w:bottom w:val="single" w:sz="8" w:space="0" w:color="808080"/>
                    <w:right w:val="single" w:sz="8" w:space="0" w:color="808080"/>
                  </w:tcBorders>
                  <w:tcMar>
                    <w:top w:w="28" w:type="dxa"/>
                    <w:left w:w="57" w:type="dxa"/>
                    <w:bottom w:w="28" w:type="dxa"/>
                    <w:right w:w="57" w:type="dxa"/>
                  </w:tcMar>
                  <w:vAlign w:val="bottom"/>
                  <w:hideMark/>
                </w:tcPr>
                <w:p w14:paraId="3C67D474"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Mírná intenzita (n = 10)</w:t>
                  </w:r>
                </w:p>
              </w:tc>
            </w:tr>
            <w:tr w:rsidR="008641B8" w:rsidRPr="008641B8" w14:paraId="51C8B07E" w14:textId="77777777">
              <w:trPr>
                <w:jc w:val="center"/>
              </w:trPr>
              <w:tc>
                <w:tcPr>
                  <w:tcW w:w="2446" w:type="dxa"/>
                  <w:tcBorders>
                    <w:top w:val="nil"/>
                    <w:left w:val="single" w:sz="8" w:space="0" w:color="808080"/>
                    <w:bottom w:val="nil"/>
                    <w:right w:val="nil"/>
                  </w:tcBorders>
                  <w:tcMar>
                    <w:top w:w="28" w:type="dxa"/>
                    <w:left w:w="57" w:type="dxa"/>
                    <w:bottom w:w="28" w:type="dxa"/>
                    <w:right w:w="57" w:type="dxa"/>
                  </w:tcMar>
                  <w:vAlign w:val="bottom"/>
                  <w:hideMark/>
                </w:tcPr>
                <w:p w14:paraId="33AB89D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max</w:t>
                  </w:r>
                </w:p>
              </w:tc>
              <w:tc>
                <w:tcPr>
                  <w:tcW w:w="980" w:type="dxa"/>
                  <w:tcBorders>
                    <w:top w:val="nil"/>
                    <w:left w:val="nil"/>
                    <w:bottom w:val="nil"/>
                    <w:right w:val="nil"/>
                  </w:tcBorders>
                  <w:tcMar>
                    <w:top w:w="28" w:type="dxa"/>
                    <w:left w:w="57" w:type="dxa"/>
                    <w:bottom w:w="28" w:type="dxa"/>
                    <w:right w:w="57" w:type="dxa"/>
                  </w:tcMar>
                  <w:vAlign w:val="bottom"/>
                  <w:hideMark/>
                </w:tcPr>
                <w:p w14:paraId="56D3BD2B"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c>
                <w:tcPr>
                  <w:tcW w:w="903" w:type="dxa"/>
                  <w:tcBorders>
                    <w:top w:val="nil"/>
                    <w:left w:val="nil"/>
                    <w:bottom w:val="nil"/>
                    <w:right w:val="single" w:sz="8" w:space="0" w:color="808080"/>
                  </w:tcBorders>
                  <w:tcMar>
                    <w:top w:w="28" w:type="dxa"/>
                    <w:left w:w="57" w:type="dxa"/>
                    <w:bottom w:w="28" w:type="dxa"/>
                    <w:right w:w="57" w:type="dxa"/>
                  </w:tcMar>
                  <w:vAlign w:val="bottom"/>
                  <w:hideMark/>
                </w:tcPr>
                <w:p w14:paraId="140D0014"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r>
            <w:tr w:rsidR="008641B8" w:rsidRPr="008641B8" w14:paraId="64FF70BE" w14:textId="77777777">
              <w:trPr>
                <w:jc w:val="center"/>
              </w:trPr>
              <w:tc>
                <w:tcPr>
                  <w:tcW w:w="2446" w:type="dxa"/>
                  <w:tcBorders>
                    <w:top w:val="nil"/>
                    <w:left w:val="single" w:sz="8" w:space="0" w:color="808080"/>
                    <w:bottom w:val="nil"/>
                    <w:right w:val="nil"/>
                  </w:tcBorders>
                  <w:tcMar>
                    <w:top w:w="28" w:type="dxa"/>
                    <w:left w:w="57" w:type="dxa"/>
                    <w:bottom w:w="28" w:type="dxa"/>
                    <w:right w:w="57" w:type="dxa"/>
                  </w:tcMar>
                  <w:vAlign w:val="bottom"/>
                  <w:hideMark/>
                </w:tcPr>
                <w:p w14:paraId="1B27B894"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Rychlost laktátového prahu</w:t>
                  </w:r>
                </w:p>
              </w:tc>
              <w:tc>
                <w:tcPr>
                  <w:tcW w:w="980" w:type="dxa"/>
                  <w:tcBorders>
                    <w:top w:val="nil"/>
                    <w:left w:val="nil"/>
                    <w:bottom w:val="nil"/>
                    <w:right w:val="nil"/>
                  </w:tcBorders>
                  <w:tcMar>
                    <w:top w:w="28" w:type="dxa"/>
                    <w:left w:w="57" w:type="dxa"/>
                    <w:bottom w:w="28" w:type="dxa"/>
                    <w:right w:w="57" w:type="dxa"/>
                  </w:tcMar>
                  <w:vAlign w:val="bottom"/>
                  <w:hideMark/>
                </w:tcPr>
                <w:p w14:paraId="5DE0C155"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3%</w:t>
                  </w:r>
                </w:p>
              </w:tc>
              <w:tc>
                <w:tcPr>
                  <w:tcW w:w="903" w:type="dxa"/>
                  <w:tcBorders>
                    <w:top w:val="nil"/>
                    <w:left w:val="nil"/>
                    <w:bottom w:val="nil"/>
                    <w:right w:val="single" w:sz="8" w:space="0" w:color="808080"/>
                  </w:tcBorders>
                  <w:tcMar>
                    <w:top w:w="28" w:type="dxa"/>
                    <w:left w:w="57" w:type="dxa"/>
                    <w:bottom w:w="28" w:type="dxa"/>
                    <w:right w:w="57" w:type="dxa"/>
                  </w:tcMar>
                  <w:vAlign w:val="bottom"/>
                  <w:hideMark/>
                </w:tcPr>
                <w:p w14:paraId="1265C33B"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r>
            <w:tr w:rsidR="008641B8" w:rsidRPr="008641B8" w14:paraId="7F3E8FFA" w14:textId="77777777">
              <w:trPr>
                <w:jc w:val="center"/>
              </w:trPr>
              <w:tc>
                <w:tcPr>
                  <w:tcW w:w="2446" w:type="dxa"/>
                  <w:tcBorders>
                    <w:top w:val="nil"/>
                    <w:left w:val="single" w:sz="8" w:space="0" w:color="808080"/>
                    <w:bottom w:val="nil"/>
                    <w:right w:val="nil"/>
                  </w:tcBorders>
                  <w:tcMar>
                    <w:top w:w="28" w:type="dxa"/>
                    <w:left w:w="57" w:type="dxa"/>
                    <w:bottom w:w="28" w:type="dxa"/>
                    <w:right w:w="57" w:type="dxa"/>
                  </w:tcMar>
                  <w:vAlign w:val="bottom"/>
                  <w:hideMark/>
                </w:tcPr>
                <w:p w14:paraId="36951FB6"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20-minutový běh při 9% stupni</w:t>
                  </w:r>
                </w:p>
              </w:tc>
              <w:tc>
                <w:tcPr>
                  <w:tcW w:w="980" w:type="dxa"/>
                  <w:tcBorders>
                    <w:top w:val="nil"/>
                    <w:left w:val="nil"/>
                    <w:bottom w:val="nil"/>
                    <w:right w:val="nil"/>
                  </w:tcBorders>
                  <w:tcMar>
                    <w:top w:w="28" w:type="dxa"/>
                    <w:left w:w="57" w:type="dxa"/>
                    <w:bottom w:w="28" w:type="dxa"/>
                    <w:right w:w="57" w:type="dxa"/>
                  </w:tcMar>
                  <w:vAlign w:val="bottom"/>
                  <w:hideMark/>
                </w:tcPr>
                <w:p w14:paraId="11EE582B"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3,8%</w:t>
                  </w:r>
                </w:p>
              </w:tc>
              <w:tc>
                <w:tcPr>
                  <w:tcW w:w="903" w:type="dxa"/>
                  <w:tcBorders>
                    <w:top w:val="nil"/>
                    <w:left w:val="nil"/>
                    <w:bottom w:val="nil"/>
                    <w:right w:val="single" w:sz="8" w:space="0" w:color="808080"/>
                  </w:tcBorders>
                  <w:tcMar>
                    <w:top w:w="28" w:type="dxa"/>
                    <w:left w:w="57" w:type="dxa"/>
                    <w:bottom w:w="28" w:type="dxa"/>
                    <w:right w:w="57" w:type="dxa"/>
                  </w:tcMar>
                  <w:vAlign w:val="bottom"/>
                  <w:hideMark/>
                </w:tcPr>
                <w:p w14:paraId="7FB9354C"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1,9%</w:t>
                  </w:r>
                </w:p>
              </w:tc>
            </w:tr>
            <w:tr w:rsidR="008641B8" w:rsidRPr="008641B8" w14:paraId="77B16605" w14:textId="77777777">
              <w:trPr>
                <w:jc w:val="center"/>
              </w:trPr>
              <w:tc>
                <w:tcPr>
                  <w:tcW w:w="2446" w:type="dxa"/>
                  <w:tcBorders>
                    <w:top w:val="nil"/>
                    <w:left w:val="single" w:sz="8" w:space="0" w:color="808080"/>
                    <w:bottom w:val="nil"/>
                    <w:right w:val="nil"/>
                  </w:tcBorders>
                  <w:tcMar>
                    <w:top w:w="28" w:type="dxa"/>
                    <w:left w:w="57" w:type="dxa"/>
                    <w:bottom w:w="28" w:type="dxa"/>
                    <w:right w:w="57" w:type="dxa"/>
                  </w:tcMar>
                  <w:vAlign w:val="bottom"/>
                  <w:hideMark/>
                </w:tcPr>
                <w:p w14:paraId="1E267544"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Typ vlákna</w:t>
                  </w:r>
                </w:p>
              </w:tc>
              <w:tc>
                <w:tcPr>
                  <w:tcW w:w="980" w:type="dxa"/>
                  <w:tcBorders>
                    <w:top w:val="nil"/>
                    <w:left w:val="nil"/>
                    <w:bottom w:val="nil"/>
                    <w:right w:val="nil"/>
                  </w:tcBorders>
                  <w:tcMar>
                    <w:top w:w="28" w:type="dxa"/>
                    <w:left w:w="57" w:type="dxa"/>
                    <w:bottom w:w="28" w:type="dxa"/>
                    <w:right w:w="57" w:type="dxa"/>
                  </w:tcMar>
                  <w:vAlign w:val="bottom"/>
                  <w:hideMark/>
                </w:tcPr>
                <w:p w14:paraId="446D668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c>
                <w:tcPr>
                  <w:tcW w:w="903" w:type="dxa"/>
                  <w:tcBorders>
                    <w:top w:val="nil"/>
                    <w:left w:val="nil"/>
                    <w:bottom w:val="nil"/>
                    <w:right w:val="single" w:sz="8" w:space="0" w:color="808080"/>
                  </w:tcBorders>
                  <w:tcMar>
                    <w:top w:w="28" w:type="dxa"/>
                    <w:left w:w="57" w:type="dxa"/>
                    <w:bottom w:w="28" w:type="dxa"/>
                    <w:right w:w="57" w:type="dxa"/>
                  </w:tcMar>
                  <w:vAlign w:val="bottom"/>
                  <w:hideMark/>
                </w:tcPr>
                <w:p w14:paraId="3403250E"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r>
            <w:tr w:rsidR="008641B8" w:rsidRPr="008641B8" w14:paraId="0568900C" w14:textId="77777777">
              <w:trPr>
                <w:jc w:val="center"/>
              </w:trPr>
              <w:tc>
                <w:tcPr>
                  <w:tcW w:w="4329" w:type="dxa"/>
                  <w:gridSpan w:val="3"/>
                  <w:tcBorders>
                    <w:top w:val="nil"/>
                    <w:left w:val="single" w:sz="8" w:space="0" w:color="808080"/>
                    <w:bottom w:val="nil"/>
                    <w:right w:val="single" w:sz="8" w:space="0" w:color="808080"/>
                  </w:tcBorders>
                  <w:tcMar>
                    <w:top w:w="28" w:type="dxa"/>
                    <w:left w:w="57" w:type="dxa"/>
                    <w:bottom w:w="28" w:type="dxa"/>
                    <w:right w:w="57" w:type="dxa"/>
                  </w:tcMar>
                  <w:vAlign w:val="bottom"/>
                  <w:hideMark/>
                </w:tcPr>
                <w:p w14:paraId="6BA3C925"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Enzymové aktivity</w:t>
                  </w:r>
                </w:p>
              </w:tc>
            </w:tr>
            <w:tr w:rsidR="008641B8" w:rsidRPr="008641B8" w14:paraId="4A4A5DBB" w14:textId="77777777">
              <w:trPr>
                <w:jc w:val="center"/>
              </w:trPr>
              <w:tc>
                <w:tcPr>
                  <w:tcW w:w="2446" w:type="dxa"/>
                  <w:tcBorders>
                    <w:top w:val="nil"/>
                    <w:left w:val="single" w:sz="8" w:space="0" w:color="808080"/>
                    <w:bottom w:val="nil"/>
                    <w:right w:val="nil"/>
                  </w:tcBorders>
                  <w:tcMar>
                    <w:top w:w="28" w:type="dxa"/>
                    <w:left w:w="57" w:type="dxa"/>
                    <w:bottom w:w="28" w:type="dxa"/>
                    <w:right w:w="57" w:type="dxa"/>
                  </w:tcMar>
                  <w:vAlign w:val="bottom"/>
                  <w:hideMark/>
                </w:tcPr>
                <w:p w14:paraId="176ADCBA"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MCT 1 transportér</w:t>
                  </w:r>
                </w:p>
              </w:tc>
              <w:tc>
                <w:tcPr>
                  <w:tcW w:w="980" w:type="dxa"/>
                  <w:tcBorders>
                    <w:top w:val="nil"/>
                    <w:left w:val="nil"/>
                    <w:bottom w:val="nil"/>
                    <w:right w:val="nil"/>
                  </w:tcBorders>
                  <w:tcMar>
                    <w:top w:w="28" w:type="dxa"/>
                    <w:left w:w="57" w:type="dxa"/>
                    <w:bottom w:w="28" w:type="dxa"/>
                    <w:right w:w="57" w:type="dxa"/>
                  </w:tcMar>
                  <w:vAlign w:val="bottom"/>
                  <w:hideMark/>
                </w:tcPr>
                <w:p w14:paraId="79A2802B"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c>
                <w:tcPr>
                  <w:tcW w:w="903" w:type="dxa"/>
                  <w:tcBorders>
                    <w:top w:val="nil"/>
                    <w:left w:val="nil"/>
                    <w:bottom w:val="nil"/>
                    <w:right w:val="single" w:sz="8" w:space="0" w:color="808080"/>
                  </w:tcBorders>
                  <w:tcMar>
                    <w:top w:w="28" w:type="dxa"/>
                    <w:left w:w="57" w:type="dxa"/>
                    <w:bottom w:w="28" w:type="dxa"/>
                    <w:right w:w="57" w:type="dxa"/>
                  </w:tcMar>
                  <w:vAlign w:val="bottom"/>
                  <w:hideMark/>
                </w:tcPr>
                <w:p w14:paraId="6A1BDF1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r w:rsidRPr="008641B8">
                    <w:rPr>
                      <w:rFonts w:ascii="Arial Narrow" w:eastAsia="Times New Roman" w:hAnsi="Arial Narrow" w:cs="Times New Roman"/>
                      <w:sz w:val="20"/>
                      <w:szCs w:val="20"/>
                      <w:lang w:eastAsia="cs-CZ"/>
                    </w:rPr>
                    <w:t> 12%</w:t>
                  </w:r>
                </w:p>
              </w:tc>
            </w:tr>
            <w:tr w:rsidR="008641B8" w:rsidRPr="008641B8" w14:paraId="61FF4A1A" w14:textId="77777777">
              <w:trPr>
                <w:jc w:val="center"/>
              </w:trPr>
              <w:tc>
                <w:tcPr>
                  <w:tcW w:w="2446" w:type="dxa"/>
                  <w:tcBorders>
                    <w:top w:val="nil"/>
                    <w:left w:val="single" w:sz="8" w:space="0" w:color="808080"/>
                    <w:bottom w:val="nil"/>
                    <w:right w:val="nil"/>
                  </w:tcBorders>
                  <w:tcMar>
                    <w:top w:w="28" w:type="dxa"/>
                    <w:left w:w="57" w:type="dxa"/>
                    <w:bottom w:w="28" w:type="dxa"/>
                    <w:right w:w="57" w:type="dxa"/>
                  </w:tcMar>
                  <w:vAlign w:val="bottom"/>
                  <w:hideMark/>
                </w:tcPr>
                <w:p w14:paraId="21FAA9C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MCT 4 transportér</w:t>
                  </w:r>
                </w:p>
              </w:tc>
              <w:tc>
                <w:tcPr>
                  <w:tcW w:w="980" w:type="dxa"/>
                  <w:tcBorders>
                    <w:top w:val="nil"/>
                    <w:left w:val="nil"/>
                    <w:bottom w:val="nil"/>
                    <w:right w:val="nil"/>
                  </w:tcBorders>
                  <w:tcMar>
                    <w:top w:w="28" w:type="dxa"/>
                    <w:left w:w="57" w:type="dxa"/>
                    <w:bottom w:w="28" w:type="dxa"/>
                    <w:right w:w="57" w:type="dxa"/>
                  </w:tcMar>
                  <w:vAlign w:val="bottom"/>
                  <w:hideMark/>
                </w:tcPr>
                <w:p w14:paraId="284EE3EC"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c>
                <w:tcPr>
                  <w:tcW w:w="903" w:type="dxa"/>
                  <w:tcBorders>
                    <w:top w:val="nil"/>
                    <w:left w:val="nil"/>
                    <w:bottom w:val="nil"/>
                    <w:right w:val="single" w:sz="8" w:space="0" w:color="808080"/>
                  </w:tcBorders>
                  <w:tcMar>
                    <w:top w:w="28" w:type="dxa"/>
                    <w:left w:w="57" w:type="dxa"/>
                    <w:bottom w:w="28" w:type="dxa"/>
                    <w:right w:w="57" w:type="dxa"/>
                  </w:tcMar>
                  <w:vAlign w:val="bottom"/>
                  <w:hideMark/>
                </w:tcPr>
                <w:p w14:paraId="758A9EE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r>
            <w:tr w:rsidR="008641B8" w:rsidRPr="008641B8" w14:paraId="69AD37D9" w14:textId="77777777">
              <w:trPr>
                <w:jc w:val="center"/>
              </w:trPr>
              <w:tc>
                <w:tcPr>
                  <w:tcW w:w="2446" w:type="dxa"/>
                  <w:tcBorders>
                    <w:top w:val="nil"/>
                    <w:left w:val="single" w:sz="8" w:space="0" w:color="808080"/>
                    <w:bottom w:val="nil"/>
                    <w:right w:val="nil"/>
                  </w:tcBorders>
                  <w:tcMar>
                    <w:top w:w="28" w:type="dxa"/>
                    <w:left w:w="57" w:type="dxa"/>
                    <w:bottom w:w="28" w:type="dxa"/>
                    <w:right w:w="57" w:type="dxa"/>
                  </w:tcMar>
                  <w:vAlign w:val="bottom"/>
                  <w:hideMark/>
                </w:tcPr>
                <w:p w14:paraId="19CAB23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  Citrát </w:t>
                  </w:r>
                  <w:proofErr w:type="spellStart"/>
                  <w:r w:rsidRPr="008641B8">
                    <w:rPr>
                      <w:rFonts w:ascii="Arial Narrow" w:eastAsia="Times New Roman" w:hAnsi="Arial Narrow" w:cs="Times New Roman"/>
                      <w:sz w:val="20"/>
                      <w:szCs w:val="20"/>
                      <w:lang w:eastAsia="cs-CZ"/>
                    </w:rPr>
                    <w:t>syntáza</w:t>
                  </w:r>
                  <w:proofErr w:type="spellEnd"/>
                </w:p>
              </w:tc>
              <w:tc>
                <w:tcPr>
                  <w:tcW w:w="980" w:type="dxa"/>
                  <w:tcBorders>
                    <w:top w:val="nil"/>
                    <w:left w:val="nil"/>
                    <w:bottom w:val="nil"/>
                    <w:right w:val="nil"/>
                  </w:tcBorders>
                  <w:tcMar>
                    <w:top w:w="28" w:type="dxa"/>
                    <w:left w:w="57" w:type="dxa"/>
                    <w:bottom w:w="28" w:type="dxa"/>
                    <w:right w:w="57" w:type="dxa"/>
                  </w:tcMar>
                  <w:vAlign w:val="bottom"/>
                  <w:hideMark/>
                </w:tcPr>
                <w:p w14:paraId="1023E1F8"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c>
                <w:tcPr>
                  <w:tcW w:w="903" w:type="dxa"/>
                  <w:tcBorders>
                    <w:top w:val="nil"/>
                    <w:left w:val="nil"/>
                    <w:bottom w:val="nil"/>
                    <w:right w:val="single" w:sz="8" w:space="0" w:color="808080"/>
                  </w:tcBorders>
                  <w:tcMar>
                    <w:top w:w="28" w:type="dxa"/>
                    <w:left w:w="57" w:type="dxa"/>
                    <w:bottom w:w="28" w:type="dxa"/>
                    <w:right w:w="57" w:type="dxa"/>
                  </w:tcMar>
                  <w:vAlign w:val="bottom"/>
                  <w:hideMark/>
                </w:tcPr>
                <w:p w14:paraId="4BA08F7B"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r>
            <w:tr w:rsidR="008641B8" w:rsidRPr="008641B8" w14:paraId="18AB9805" w14:textId="77777777">
              <w:trPr>
                <w:jc w:val="center"/>
              </w:trPr>
              <w:tc>
                <w:tcPr>
                  <w:tcW w:w="2446" w:type="dxa"/>
                  <w:tcBorders>
                    <w:top w:val="nil"/>
                    <w:left w:val="single" w:sz="8" w:space="0" w:color="808080"/>
                    <w:bottom w:val="single" w:sz="8" w:space="0" w:color="808080"/>
                    <w:right w:val="nil"/>
                  </w:tcBorders>
                  <w:tcMar>
                    <w:top w:w="28" w:type="dxa"/>
                    <w:left w:w="57" w:type="dxa"/>
                    <w:bottom w:w="28" w:type="dxa"/>
                    <w:right w:w="57" w:type="dxa"/>
                  </w:tcMar>
                  <w:vAlign w:val="bottom"/>
                  <w:hideMark/>
                </w:tcPr>
                <w:p w14:paraId="35447BB1"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w:t>
                  </w:r>
                  <w:proofErr w:type="spellStart"/>
                  <w:r w:rsidRPr="008641B8">
                    <w:rPr>
                      <w:rFonts w:ascii="Arial Narrow" w:eastAsia="Times New Roman" w:hAnsi="Arial Narrow" w:cs="Times New Roman"/>
                      <w:sz w:val="20"/>
                      <w:szCs w:val="20"/>
                      <w:lang w:eastAsia="cs-CZ"/>
                    </w:rPr>
                    <w:t>Sukcinátdehydrogenáza</w:t>
                  </w:r>
                  <w:proofErr w:type="spellEnd"/>
                </w:p>
              </w:tc>
              <w:tc>
                <w:tcPr>
                  <w:tcW w:w="980" w:type="dxa"/>
                  <w:tcBorders>
                    <w:top w:val="nil"/>
                    <w:left w:val="nil"/>
                    <w:bottom w:val="single" w:sz="8" w:space="0" w:color="808080"/>
                    <w:right w:val="nil"/>
                  </w:tcBorders>
                  <w:tcMar>
                    <w:top w:w="28" w:type="dxa"/>
                    <w:left w:w="57" w:type="dxa"/>
                    <w:bottom w:w="28" w:type="dxa"/>
                    <w:right w:w="57" w:type="dxa"/>
                  </w:tcMar>
                  <w:vAlign w:val="bottom"/>
                  <w:hideMark/>
                </w:tcPr>
                <w:p w14:paraId="1F49F272"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6%</w:t>
                  </w:r>
                </w:p>
              </w:tc>
              <w:tc>
                <w:tcPr>
                  <w:tcW w:w="903" w:type="dxa"/>
                  <w:tcBorders>
                    <w:top w:val="nil"/>
                    <w:left w:val="nil"/>
                    <w:bottom w:val="single" w:sz="8" w:space="0" w:color="808080"/>
                    <w:right w:val="single" w:sz="8" w:space="0" w:color="808080"/>
                  </w:tcBorders>
                  <w:tcMar>
                    <w:top w:w="28" w:type="dxa"/>
                    <w:left w:w="57" w:type="dxa"/>
                    <w:bottom w:w="28" w:type="dxa"/>
                    <w:right w:w="57" w:type="dxa"/>
                  </w:tcMar>
                  <w:vAlign w:val="bottom"/>
                  <w:hideMark/>
                </w:tcPr>
                <w:p w14:paraId="72E6BB4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r>
          </w:tbl>
          <w:p w14:paraId="09F3A9CC"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p w14:paraId="63C5B081"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proofErr w:type="spellStart"/>
            <w:r w:rsidRPr="008641B8">
              <w:rPr>
                <w:rFonts w:ascii="Times New Roman" w:eastAsia="Times New Roman" w:hAnsi="Times New Roman" w:cs="Times New Roman"/>
                <w:lang w:eastAsia="cs-CZ"/>
              </w:rPr>
              <w:t>Gaskill</w:t>
            </w:r>
            <w:proofErr w:type="spellEnd"/>
            <w:r w:rsidRPr="008641B8">
              <w:rPr>
                <w:rFonts w:ascii="Times New Roman" w:eastAsia="Times New Roman" w:hAnsi="Times New Roman" w:cs="Times New Roman"/>
                <w:lang w:eastAsia="cs-CZ"/>
              </w:rPr>
              <w:t xml:space="preserve"> a kol. (1999) uvedli výsledky dvouletého projektu, do něhož bylo zapojeno 14 běžkařů ve stejném klubu, kteří byli ochotni sledovat a manipulovat s jejich výcvikem. Design byl zajímavý a prakticky relevantní. Během prvního roku se všichni sportovci učili podobně, průměrně 660 tréninkových hodin s 16% na laktátovém prahu nebo vyšším (nominální distribuce sezení). Výsledky fyziologických testů a výkony závodů v průběhu prvního roku byly použity k identifikaci sedmi sportovců, kteří dobře reagovali na trénink a sedmi, kteří ukázali špatnou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a progresi laktátového prahu a výsledky rasy. Ve druhém roce pokračovali pozitivní respondenti pomocí zavedeného vzdělávacího programu. Neodpovídající provedli výrazně intenzivnější tréninkový program s mírným zkrácením tréninkových hodin. Nereagující z roku 1 vykazovali výrazná zlepšení v intenzifikovaném programu v roce 2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prahová hodnota pro laktát, závodní body). Pozitivní respondenti z roku 1 vykazovali podobný vývoj v roce 2 jako v roce 1.</w:t>
            </w:r>
          </w:p>
          <w:p w14:paraId="321123F3"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V této souvislosti je zajímavé poukázat na to, že mnoho elitních sportovců nyní prodlužuje   periodizaci svého tréninku na 4-y olympijský cyklus. První rok po olympijských hrách je „oživovací sezónou“, po níž následuje stavební sezóna, pak sezóna velmi vysokého tréninkového objemu, která vyvrcholí olympijskou sezónou, kde se snižuje tréninkový objem a více se zdůrazňuje soutěžní specifičnost.   Variace ve vzoru tréninku mohou být důležité pro maximální rozvoj, ale tyto rozsáhlé rytmy tréninku nebyly studovány.</w:t>
            </w:r>
          </w:p>
          <w:p w14:paraId="569CE802"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proofErr w:type="spellStart"/>
            <w:r w:rsidRPr="008641B8">
              <w:rPr>
                <w:rFonts w:ascii="Times New Roman" w:eastAsia="Times New Roman" w:hAnsi="Times New Roman" w:cs="Times New Roman"/>
                <w:lang w:eastAsia="cs-CZ"/>
              </w:rPr>
              <w:t>Esteve-Lanao</w:t>
            </w:r>
            <w:proofErr w:type="spellEnd"/>
            <w:r w:rsidRPr="008641B8">
              <w:rPr>
                <w:rFonts w:ascii="Times New Roman" w:eastAsia="Times New Roman" w:hAnsi="Times New Roman" w:cs="Times New Roman"/>
                <w:lang w:eastAsia="cs-CZ"/>
              </w:rPr>
              <w:t xml:space="preserve"> a kol. (2007) randomizovali 12 sub-elitních běžců do jedné ze dvou tréninkových skupin (Z1 a Z2), které byly pečlivě sledovány po dobu pěti měsíců. Vycházeli z rozložení intenzity tréninku na 3-zónovém modelu popsaném dříve a určili z testování běžeckého pásu. Na základě monitorování srdeční frekvence v zóně provedla Z1 81, 12 a 8% tréninku v zónách 1, 2 a 3. Z2 provedl více tréninků s 67, 25 a 8% tréninku ve třech příslušných zónách. To znamená, že skupina Z2 prováděla dvakrát více tréninku na prahu laktátu nebo v jeho blízkosti. V osobní komunikaci autoři uvedli, že v pilotním úsilí nebyli schopni dosáhnout podstatného zvýšení celkového času stráveného v zóně 3, protože to bylo příliš těžké pro sportovce. Celková tréninková zátěž byla mezi skupinami shodná.(-157 ± 13 vs -122 ± 7 s).</w:t>
            </w:r>
          </w:p>
          <w:p w14:paraId="5C7D808C"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V poslední době </w:t>
            </w:r>
            <w:proofErr w:type="spellStart"/>
            <w:r w:rsidRPr="008641B8">
              <w:rPr>
                <w:rFonts w:ascii="Times New Roman" w:eastAsia="Times New Roman" w:hAnsi="Times New Roman" w:cs="Times New Roman"/>
                <w:lang w:eastAsia="cs-CZ"/>
              </w:rPr>
              <w:t>Ingham</w:t>
            </w:r>
            <w:proofErr w:type="spellEnd"/>
            <w:r w:rsidRPr="008641B8">
              <w:rPr>
                <w:rFonts w:ascii="Times New Roman" w:eastAsia="Times New Roman" w:hAnsi="Times New Roman" w:cs="Times New Roman"/>
                <w:lang w:eastAsia="cs-CZ"/>
              </w:rPr>
              <w:t xml:space="preserve"> et al. (2008) byli schopni randomizovat 18 zkušených národních standardních mužských veslařů z Velké Británie do jedné ze dvou tréninkových skupin, které byly původně ekvivalentní na základě výkonu a fyziologického testování. Všichni veslaři dokončili 25-d po skončení sezóny bez tréninku těsně před základním testováním. Jedna skupina provedla „100%“ všech </w:t>
            </w:r>
            <w:r w:rsidRPr="008641B8">
              <w:rPr>
                <w:rFonts w:ascii="Times New Roman" w:eastAsia="Times New Roman" w:hAnsi="Times New Roman" w:cs="Times New Roman"/>
                <w:lang w:eastAsia="cs-CZ"/>
              </w:rPr>
              <w:lastRenderedPageBreak/>
              <w:t>tréninků s intenzitami nižšími než 75%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(LOW). Druhá skupina provedla 70% trénink při stejných nízkých intenzitách a 30% tréninku při intenzitě 50% mezi výkonem na prahu laktátu a výkonem při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xml:space="preserve"> max (MIX). V praxi prováděla MIX intenzivní trénink na 3 </w:t>
            </w:r>
            <w:proofErr w:type="spellStart"/>
            <w:r w:rsidRPr="008641B8">
              <w:rPr>
                <w:rFonts w:ascii="Times New Roman" w:eastAsia="Times New Roman" w:hAnsi="Times New Roman" w:cs="Times New Roman"/>
                <w:lang w:eastAsia="cs-CZ"/>
              </w:rPr>
              <w:t>d.wk</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r w:rsidRPr="008641B8">
              <w:rPr>
                <w:rFonts w:ascii="Times New Roman" w:eastAsia="Times New Roman" w:hAnsi="Times New Roman" w:cs="Times New Roman"/>
                <w:lang w:eastAsia="cs-CZ"/>
              </w:rPr>
              <w:t>. Celý trénink byl prováděn na veslovacím ergometru nad 12 týdnů. Tyto dvě skupiny provedly prakticky identické objemy tréninku (~ 1140 km na ergometru), přičemž ± 10% individuální variace umožňovaly přizpůsobit se odchylkám ve standardu sportovce. Výsledky studie jsou shrnuty v tabulce 5.</w:t>
            </w:r>
          </w:p>
          <w:p w14:paraId="55B9634F"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tblCellMar>
                <w:left w:w="0" w:type="dxa"/>
                <w:right w:w="0" w:type="dxa"/>
              </w:tblCellMar>
              <w:tblLook w:val="04A0" w:firstRow="1" w:lastRow="0" w:firstColumn="1" w:lastColumn="0" w:noHBand="0" w:noVBand="1"/>
            </w:tblPr>
            <w:tblGrid>
              <w:gridCol w:w="2397"/>
              <w:gridCol w:w="1080"/>
              <w:gridCol w:w="900"/>
            </w:tblGrid>
            <w:tr w:rsidR="008641B8" w:rsidRPr="008641B8" w14:paraId="280FDD19" w14:textId="77777777">
              <w:trPr>
                <w:jc w:val="center"/>
              </w:trPr>
              <w:tc>
                <w:tcPr>
                  <w:tcW w:w="4377" w:type="dxa"/>
                  <w:gridSpan w:val="3"/>
                  <w:tcBorders>
                    <w:top w:val="single" w:sz="8" w:space="0" w:color="808080"/>
                    <w:left w:val="single" w:sz="8" w:space="0" w:color="808080"/>
                    <w:bottom w:val="single" w:sz="8" w:space="0" w:color="808080"/>
                    <w:right w:val="single" w:sz="8" w:space="0" w:color="808080"/>
                  </w:tcBorders>
                  <w:tcMar>
                    <w:top w:w="28" w:type="dxa"/>
                    <w:left w:w="57" w:type="dxa"/>
                    <w:bottom w:w="28" w:type="dxa"/>
                    <w:right w:w="57" w:type="dxa"/>
                  </w:tcMar>
                  <w:vAlign w:val="bottom"/>
                  <w:hideMark/>
                </w:tcPr>
                <w:p w14:paraId="4423AF7B"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Tabulka 5. Shrnutí fyziologických a výkonnostních změn v tréninku veslařských veslařů na 12 týdnů při nízké intenzitě nebo smíšené intenzitě (70% nízká, 30% vysoká) (</w:t>
                  </w:r>
                  <w:proofErr w:type="spellStart"/>
                  <w:r w:rsidRPr="008641B8">
                    <w:rPr>
                      <w:rFonts w:ascii="Arial Narrow" w:eastAsia="Times New Roman" w:hAnsi="Arial Narrow" w:cs="Times New Roman"/>
                      <w:sz w:val="20"/>
                      <w:szCs w:val="20"/>
                      <w:lang w:eastAsia="cs-CZ"/>
                    </w:rPr>
                    <w:t>Ingham</w:t>
                  </w:r>
                  <w:proofErr w:type="spellEnd"/>
                  <w:r w:rsidRPr="008641B8">
                    <w:rPr>
                      <w:rFonts w:ascii="Arial Narrow" w:eastAsia="Times New Roman" w:hAnsi="Arial Narrow" w:cs="Times New Roman"/>
                      <w:sz w:val="20"/>
                      <w:szCs w:val="20"/>
                      <w:lang w:eastAsia="cs-CZ"/>
                    </w:rPr>
                    <w:t xml:space="preserve"> et al., 2008) .</w:t>
                  </w:r>
                </w:p>
              </w:tc>
            </w:tr>
            <w:tr w:rsidR="008641B8" w:rsidRPr="008641B8" w14:paraId="058B1BED" w14:textId="77777777">
              <w:trPr>
                <w:jc w:val="center"/>
              </w:trPr>
              <w:tc>
                <w:tcPr>
                  <w:tcW w:w="2397" w:type="dxa"/>
                  <w:tcBorders>
                    <w:top w:val="nil"/>
                    <w:left w:val="single" w:sz="8" w:space="0" w:color="808080"/>
                    <w:bottom w:val="single" w:sz="8" w:space="0" w:color="808080"/>
                    <w:right w:val="nil"/>
                  </w:tcBorders>
                  <w:tcMar>
                    <w:top w:w="28" w:type="dxa"/>
                    <w:left w:w="57" w:type="dxa"/>
                    <w:bottom w:w="28" w:type="dxa"/>
                    <w:right w:w="57" w:type="dxa"/>
                  </w:tcMar>
                  <w:hideMark/>
                </w:tcPr>
                <w:p w14:paraId="03A1D2A4"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w:t>
                  </w:r>
                </w:p>
              </w:tc>
              <w:tc>
                <w:tcPr>
                  <w:tcW w:w="1080" w:type="dxa"/>
                  <w:tcBorders>
                    <w:top w:val="nil"/>
                    <w:left w:val="nil"/>
                    <w:bottom w:val="single" w:sz="8" w:space="0" w:color="808080"/>
                    <w:right w:val="nil"/>
                  </w:tcBorders>
                  <w:tcMar>
                    <w:top w:w="28" w:type="dxa"/>
                    <w:left w:w="57" w:type="dxa"/>
                    <w:bottom w:w="28" w:type="dxa"/>
                    <w:right w:w="57" w:type="dxa"/>
                  </w:tcMar>
                  <w:hideMark/>
                </w:tcPr>
                <w:p w14:paraId="721A86C9"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Nízká </w:t>
                  </w:r>
                  <w:r w:rsidRPr="008641B8">
                    <w:rPr>
                      <w:rFonts w:ascii="Arial Narrow" w:eastAsia="Times New Roman" w:hAnsi="Arial Narrow" w:cs="Times New Roman"/>
                      <w:sz w:val="20"/>
                      <w:szCs w:val="20"/>
                      <w:lang w:eastAsia="cs-CZ"/>
                    </w:rPr>
                    <w:br/>
                    <w:t>(n = 9)</w:t>
                  </w:r>
                </w:p>
              </w:tc>
              <w:tc>
                <w:tcPr>
                  <w:tcW w:w="900" w:type="dxa"/>
                  <w:tcBorders>
                    <w:top w:val="nil"/>
                    <w:left w:val="nil"/>
                    <w:bottom w:val="single" w:sz="8" w:space="0" w:color="808080"/>
                    <w:right w:val="single" w:sz="8" w:space="0" w:color="808080"/>
                  </w:tcBorders>
                  <w:tcMar>
                    <w:top w:w="28" w:type="dxa"/>
                    <w:left w:w="57" w:type="dxa"/>
                    <w:bottom w:w="28" w:type="dxa"/>
                    <w:right w:w="57" w:type="dxa"/>
                  </w:tcMar>
                  <w:hideMark/>
                </w:tcPr>
                <w:p w14:paraId="7EB1C979"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Smíšené (n = 9)</w:t>
                  </w:r>
                </w:p>
              </w:tc>
            </w:tr>
            <w:tr w:rsidR="008641B8" w:rsidRPr="008641B8" w14:paraId="165EE507" w14:textId="77777777">
              <w:trPr>
                <w:jc w:val="center"/>
              </w:trPr>
              <w:tc>
                <w:tcPr>
                  <w:tcW w:w="2397" w:type="dxa"/>
                  <w:tcBorders>
                    <w:top w:val="nil"/>
                    <w:left w:val="single" w:sz="8" w:space="0" w:color="808080"/>
                    <w:bottom w:val="nil"/>
                    <w:right w:val="nil"/>
                  </w:tcBorders>
                  <w:tcMar>
                    <w:top w:w="28" w:type="dxa"/>
                    <w:left w:w="57" w:type="dxa"/>
                    <w:bottom w:w="28" w:type="dxa"/>
                    <w:right w:w="57" w:type="dxa"/>
                  </w:tcMar>
                  <w:hideMark/>
                </w:tcPr>
                <w:p w14:paraId="44BAF50A"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2000 m rychlost</w:t>
                  </w:r>
                </w:p>
              </w:tc>
              <w:tc>
                <w:tcPr>
                  <w:tcW w:w="1080" w:type="dxa"/>
                  <w:tcBorders>
                    <w:top w:val="nil"/>
                    <w:left w:val="nil"/>
                    <w:bottom w:val="nil"/>
                    <w:right w:val="nil"/>
                  </w:tcBorders>
                  <w:tcMar>
                    <w:top w:w="28" w:type="dxa"/>
                    <w:left w:w="57" w:type="dxa"/>
                    <w:bottom w:w="28" w:type="dxa"/>
                    <w:right w:w="57" w:type="dxa"/>
                  </w:tcMar>
                  <w:hideMark/>
                </w:tcPr>
                <w:p w14:paraId="53576556"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2%</w:t>
                  </w:r>
                </w:p>
              </w:tc>
              <w:tc>
                <w:tcPr>
                  <w:tcW w:w="900" w:type="dxa"/>
                  <w:tcBorders>
                    <w:top w:val="nil"/>
                    <w:left w:val="nil"/>
                    <w:bottom w:val="nil"/>
                    <w:right w:val="single" w:sz="8" w:space="0" w:color="808080"/>
                  </w:tcBorders>
                  <w:tcMar>
                    <w:top w:w="28" w:type="dxa"/>
                    <w:left w:w="57" w:type="dxa"/>
                    <w:bottom w:w="28" w:type="dxa"/>
                    <w:right w:w="57" w:type="dxa"/>
                  </w:tcMar>
                  <w:hideMark/>
                </w:tcPr>
                <w:p w14:paraId="5AD772E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1,4%</w:t>
                  </w:r>
                </w:p>
              </w:tc>
            </w:tr>
            <w:tr w:rsidR="008641B8" w:rsidRPr="008641B8" w14:paraId="6C7B0488" w14:textId="77777777">
              <w:trPr>
                <w:jc w:val="center"/>
              </w:trPr>
              <w:tc>
                <w:tcPr>
                  <w:tcW w:w="2397" w:type="dxa"/>
                  <w:tcBorders>
                    <w:top w:val="nil"/>
                    <w:left w:val="single" w:sz="8" w:space="0" w:color="808080"/>
                    <w:bottom w:val="nil"/>
                    <w:right w:val="nil"/>
                  </w:tcBorders>
                  <w:tcMar>
                    <w:top w:w="28" w:type="dxa"/>
                    <w:left w:w="57" w:type="dxa"/>
                    <w:bottom w:w="28" w:type="dxa"/>
                    <w:right w:w="57" w:type="dxa"/>
                  </w:tcMar>
                  <w:hideMark/>
                </w:tcPr>
                <w:p w14:paraId="5184F55D"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max</w:t>
                  </w:r>
                </w:p>
              </w:tc>
              <w:tc>
                <w:tcPr>
                  <w:tcW w:w="1080" w:type="dxa"/>
                  <w:tcMar>
                    <w:top w:w="28" w:type="dxa"/>
                    <w:left w:w="57" w:type="dxa"/>
                    <w:bottom w:w="28" w:type="dxa"/>
                    <w:right w:w="57" w:type="dxa"/>
                  </w:tcMar>
                  <w:hideMark/>
                </w:tcPr>
                <w:p w14:paraId="74C5D6FC"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11%</w:t>
                  </w:r>
                </w:p>
              </w:tc>
              <w:tc>
                <w:tcPr>
                  <w:tcW w:w="900" w:type="dxa"/>
                  <w:tcBorders>
                    <w:top w:val="nil"/>
                    <w:left w:val="nil"/>
                    <w:bottom w:val="nil"/>
                    <w:right w:val="single" w:sz="8" w:space="0" w:color="808080"/>
                  </w:tcBorders>
                  <w:tcMar>
                    <w:top w:w="28" w:type="dxa"/>
                    <w:left w:w="57" w:type="dxa"/>
                    <w:bottom w:w="28" w:type="dxa"/>
                    <w:right w:w="57" w:type="dxa"/>
                  </w:tcMar>
                  <w:hideMark/>
                </w:tcPr>
                <w:p w14:paraId="64D57875"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10%</w:t>
                  </w:r>
                </w:p>
              </w:tc>
            </w:tr>
            <w:tr w:rsidR="008641B8" w:rsidRPr="008641B8" w14:paraId="44735682" w14:textId="77777777">
              <w:trPr>
                <w:jc w:val="center"/>
              </w:trPr>
              <w:tc>
                <w:tcPr>
                  <w:tcW w:w="2397" w:type="dxa"/>
                  <w:tcBorders>
                    <w:top w:val="nil"/>
                    <w:left w:val="single" w:sz="8" w:space="0" w:color="808080"/>
                    <w:bottom w:val="nil"/>
                    <w:right w:val="nil"/>
                  </w:tcBorders>
                  <w:tcMar>
                    <w:top w:w="28" w:type="dxa"/>
                    <w:left w:w="57" w:type="dxa"/>
                    <w:bottom w:w="28" w:type="dxa"/>
                    <w:right w:w="57" w:type="dxa"/>
                  </w:tcMar>
                  <w:hideMark/>
                </w:tcPr>
                <w:p w14:paraId="4669C20D"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Napájení 2mM laktátu</w:t>
                  </w:r>
                </w:p>
              </w:tc>
              <w:tc>
                <w:tcPr>
                  <w:tcW w:w="1080" w:type="dxa"/>
                  <w:tcMar>
                    <w:top w:w="28" w:type="dxa"/>
                    <w:left w:w="57" w:type="dxa"/>
                    <w:bottom w:w="28" w:type="dxa"/>
                    <w:right w:w="57" w:type="dxa"/>
                  </w:tcMar>
                  <w:hideMark/>
                </w:tcPr>
                <w:p w14:paraId="6246553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10%</w:t>
                  </w:r>
                </w:p>
              </w:tc>
              <w:tc>
                <w:tcPr>
                  <w:tcW w:w="900" w:type="dxa"/>
                  <w:tcBorders>
                    <w:top w:val="nil"/>
                    <w:left w:val="nil"/>
                    <w:bottom w:val="nil"/>
                    <w:right w:val="single" w:sz="8" w:space="0" w:color="808080"/>
                  </w:tcBorders>
                  <w:tcMar>
                    <w:top w:w="28" w:type="dxa"/>
                    <w:left w:w="57" w:type="dxa"/>
                    <w:bottom w:w="28" w:type="dxa"/>
                    <w:right w:w="57" w:type="dxa"/>
                  </w:tcMar>
                  <w:hideMark/>
                </w:tcPr>
                <w:p w14:paraId="3F413AA3"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2%</w:t>
                  </w:r>
                </w:p>
              </w:tc>
            </w:tr>
            <w:tr w:rsidR="008641B8" w:rsidRPr="008641B8" w14:paraId="02B80A96" w14:textId="77777777">
              <w:trPr>
                <w:jc w:val="center"/>
              </w:trPr>
              <w:tc>
                <w:tcPr>
                  <w:tcW w:w="2397" w:type="dxa"/>
                  <w:tcBorders>
                    <w:top w:val="nil"/>
                    <w:left w:val="single" w:sz="8" w:space="0" w:color="808080"/>
                    <w:bottom w:val="nil"/>
                    <w:right w:val="nil"/>
                  </w:tcBorders>
                  <w:tcMar>
                    <w:top w:w="28" w:type="dxa"/>
                    <w:left w:w="57" w:type="dxa"/>
                    <w:bottom w:w="28" w:type="dxa"/>
                    <w:right w:w="57" w:type="dxa"/>
                  </w:tcMar>
                  <w:hideMark/>
                </w:tcPr>
                <w:p w14:paraId="17CA8428"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Výkon při 4mM laktátu</w:t>
                  </w:r>
                </w:p>
              </w:tc>
              <w:tc>
                <w:tcPr>
                  <w:tcW w:w="1080" w:type="dxa"/>
                  <w:tcMar>
                    <w:top w:w="28" w:type="dxa"/>
                    <w:left w:w="57" w:type="dxa"/>
                    <w:bottom w:w="28" w:type="dxa"/>
                    <w:right w:w="57" w:type="dxa"/>
                  </w:tcMar>
                  <w:hideMark/>
                </w:tcPr>
                <w:p w14:paraId="4F3CBE95"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14%</w:t>
                  </w:r>
                </w:p>
              </w:tc>
              <w:tc>
                <w:tcPr>
                  <w:tcW w:w="900" w:type="dxa"/>
                  <w:tcBorders>
                    <w:top w:val="nil"/>
                    <w:left w:val="nil"/>
                    <w:bottom w:val="nil"/>
                    <w:right w:val="single" w:sz="8" w:space="0" w:color="808080"/>
                  </w:tcBorders>
                  <w:tcMar>
                    <w:top w:w="28" w:type="dxa"/>
                    <w:left w:w="57" w:type="dxa"/>
                    <w:bottom w:w="28" w:type="dxa"/>
                    <w:right w:w="57" w:type="dxa"/>
                  </w:tcMar>
                  <w:hideMark/>
                </w:tcPr>
                <w:p w14:paraId="686841FA"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5%</w:t>
                  </w:r>
                </w:p>
              </w:tc>
            </w:tr>
            <w:tr w:rsidR="008641B8" w:rsidRPr="008641B8" w14:paraId="3CB38966" w14:textId="77777777">
              <w:trPr>
                <w:jc w:val="center"/>
              </w:trPr>
              <w:tc>
                <w:tcPr>
                  <w:tcW w:w="2397" w:type="dxa"/>
                  <w:tcBorders>
                    <w:top w:val="nil"/>
                    <w:left w:val="single" w:sz="8" w:space="0" w:color="808080"/>
                    <w:bottom w:val="single" w:sz="8" w:space="0" w:color="808080"/>
                    <w:right w:val="nil"/>
                  </w:tcBorders>
                  <w:tcMar>
                    <w:top w:w="28" w:type="dxa"/>
                    <w:left w:w="57" w:type="dxa"/>
                    <w:bottom w:w="28" w:type="dxa"/>
                    <w:right w:w="57" w:type="dxa"/>
                  </w:tcMar>
                  <w:hideMark/>
                </w:tcPr>
                <w:p w14:paraId="697ACC25"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Různé 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kinetika</w:t>
                  </w:r>
                </w:p>
              </w:tc>
              <w:tc>
                <w:tcPr>
                  <w:tcW w:w="1080" w:type="dxa"/>
                  <w:tcBorders>
                    <w:top w:val="nil"/>
                    <w:left w:val="nil"/>
                    <w:bottom w:val="single" w:sz="8" w:space="0" w:color="808080"/>
                    <w:right w:val="nil"/>
                  </w:tcBorders>
                  <w:tcMar>
                    <w:top w:w="28" w:type="dxa"/>
                    <w:left w:w="57" w:type="dxa"/>
                    <w:bottom w:w="28" w:type="dxa"/>
                    <w:right w:w="57" w:type="dxa"/>
                  </w:tcMar>
                  <w:hideMark/>
                </w:tcPr>
                <w:p w14:paraId="26F6955E"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c>
                <w:tcPr>
                  <w:tcW w:w="900" w:type="dxa"/>
                  <w:tcBorders>
                    <w:top w:val="nil"/>
                    <w:left w:val="nil"/>
                    <w:bottom w:val="single" w:sz="8" w:space="0" w:color="808080"/>
                    <w:right w:val="single" w:sz="8" w:space="0" w:color="808080"/>
                  </w:tcBorders>
                  <w:tcMar>
                    <w:top w:w="28" w:type="dxa"/>
                    <w:left w:w="57" w:type="dxa"/>
                    <w:bottom w:w="28" w:type="dxa"/>
                    <w:right w:w="57" w:type="dxa"/>
                  </w:tcMar>
                  <w:hideMark/>
                </w:tcPr>
                <w:p w14:paraId="5CCCED2C"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Symbol" w:eastAsia="Times New Roman" w:hAnsi="Symbol" w:cs="Times New Roman"/>
                      <w:sz w:val="20"/>
                      <w:szCs w:val="20"/>
                      <w:lang w:eastAsia="cs-CZ"/>
                    </w:rPr>
                    <w:t></w:t>
                  </w:r>
                </w:p>
              </w:tc>
            </w:tr>
          </w:tbl>
          <w:p w14:paraId="4EAAF4C8"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p w14:paraId="0F7D779F"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Šestnáct z 18 subjektů na konci studie nastavilo nové osobní testy pro ergometrický test o délce 2000 m. Autoři dospěli k závěru, že trénink LOW a MIX má podobné pozitivní účinky na výkon a maximální spotřebu kyslíku. Zdá se, že LOW trénink vyvolává větší posun v profilu krev-laktát během sub-maximálního cvičení, což se neprojevilo výrazně vyšším ziskem. Pokud trénink MIX zvýší nebo zachová anaerobní kapacitu více než LOW, může to kompenzovat pozorované rozdíly v profilu krev-laktát.</w:t>
            </w:r>
          </w:p>
          <w:p w14:paraId="5B62D5DE" w14:textId="77777777" w:rsidR="008641B8" w:rsidRPr="008641B8" w:rsidRDefault="008641B8" w:rsidP="008641B8">
            <w:pPr>
              <w:spacing w:before="120" w:after="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t>Intenzita rekreačních sportovců</w:t>
            </w:r>
          </w:p>
          <w:p w14:paraId="79B38DF2"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proofErr w:type="spellStart"/>
            <w:r w:rsidRPr="008641B8">
              <w:rPr>
                <w:rFonts w:ascii="Times New Roman" w:eastAsia="Times New Roman" w:hAnsi="Times New Roman" w:cs="Times New Roman"/>
                <w:lang w:eastAsia="cs-CZ"/>
              </w:rPr>
              <w:t>Elite</w:t>
            </w:r>
            <w:proofErr w:type="spellEnd"/>
            <w:r w:rsidRPr="008641B8">
              <w:rPr>
                <w:rFonts w:ascii="Times New Roman" w:eastAsia="Times New Roman" w:hAnsi="Times New Roman" w:cs="Times New Roman"/>
                <w:lang w:eastAsia="cs-CZ"/>
              </w:rPr>
              <w:t xml:space="preserve"> vytrvalostní sportovci trénují 10-12 sezení a 15-30 h každý týden.   Je vzorec 80% pod a 20% nad prahem pro laktát vhodný pro rekreace sportovního tréninku 4-5 krát a 6-10 hodin týdně?   Neexistují téměř žádné publikované údaje zabývající se touto otázkou. Nedávno </w:t>
            </w:r>
            <w:proofErr w:type="spellStart"/>
            <w:r w:rsidRPr="008641B8">
              <w:rPr>
                <w:rFonts w:ascii="Times New Roman" w:eastAsia="Times New Roman" w:hAnsi="Times New Roman" w:cs="Times New Roman"/>
                <w:lang w:eastAsia="cs-CZ"/>
              </w:rPr>
              <w:t>Esteve-Lanao</w:t>
            </w:r>
            <w:proofErr w:type="spellEnd"/>
            <w:r w:rsidRPr="008641B8">
              <w:rPr>
                <w:rFonts w:ascii="Times New Roman" w:eastAsia="Times New Roman" w:hAnsi="Times New Roman" w:cs="Times New Roman"/>
                <w:lang w:eastAsia="cs-CZ"/>
              </w:rPr>
              <w:t xml:space="preserve"> (osobní komunikace) dokončila zajímavou studii o rekreačních běžcích, která porovnávala program, který byl navržen tak, aby reprodukoval polarizovaný trénink úspěšných vytrvalostních sportovců a porovnával ho s programem, který je postaven na mnohem vyšším prahu tréninku v souladu s pokyny ACSM cvičení.  Plánovaná distribuce intenzity pro obě tréninkové skupiny byla: Polarizovaná 77-3-20% a ACSM 46-35-19% pro zóny 1, 2 a 3. Nicméně monitorování srdeční frekvence ukázalo, že skutečná distribuce byla: Polarizovaná </w:t>
            </w:r>
            <w:proofErr w:type="gramStart"/>
            <w:r w:rsidRPr="008641B8">
              <w:rPr>
                <w:rFonts w:ascii="Times New Roman" w:eastAsia="Times New Roman" w:hAnsi="Times New Roman" w:cs="Times New Roman"/>
                <w:lang w:eastAsia="cs-CZ"/>
              </w:rPr>
              <w:t>65 -21</w:t>
            </w:r>
            <w:proofErr w:type="gramEnd"/>
            <w:r w:rsidRPr="008641B8">
              <w:rPr>
                <w:rFonts w:ascii="Times New Roman" w:eastAsia="Times New Roman" w:hAnsi="Times New Roman" w:cs="Times New Roman"/>
                <w:lang w:eastAsia="cs-CZ"/>
              </w:rPr>
              <w:t>-14% a ACSM 31-56-13%. </w:t>
            </w:r>
          </w:p>
          <w:p w14:paraId="7859771E"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Porovnání zamýšlených a dosažených distribucí upozorňuje na typickou chybu v tréninku rekreačních sportovců.   Můžeme říkat, že spadá do tréninkové intenzity „černá díra“.   Je těžké udržet trénink rekreačních lidí 45-60 min denně 3-5 dnů v týdnu od hromadění tréninkového času na jejich laktátovém prahu. Výcvik, který má být delší a pomalejší, se stává příliš rychlým a kratším v trvání a intervalový trénink nedosáhne požadované intenzity. Výsledkem je, že většina tréninků skončí při stejné prahové intenzitě. </w:t>
            </w:r>
            <w:proofErr w:type="spellStart"/>
            <w:r w:rsidRPr="008641B8">
              <w:rPr>
                <w:rFonts w:ascii="Times New Roman" w:eastAsia="Times New Roman" w:hAnsi="Times New Roman" w:cs="Times New Roman"/>
                <w:lang w:eastAsia="cs-CZ"/>
              </w:rPr>
              <w:t>Foster</w:t>
            </w:r>
            <w:proofErr w:type="spellEnd"/>
            <w:r w:rsidRPr="008641B8">
              <w:rPr>
                <w:rFonts w:ascii="Times New Roman" w:eastAsia="Times New Roman" w:hAnsi="Times New Roman" w:cs="Times New Roman"/>
                <w:lang w:eastAsia="cs-CZ"/>
              </w:rPr>
              <w:t xml:space="preserve"> a kol. (2001b) také zjistili, že sportovci mají tendenci běžet tvrději na lehké dny a snadněji v těžkých dnech ve srovnání s tréninkovými plány trenérů.  </w:t>
            </w:r>
            <w:proofErr w:type="spellStart"/>
            <w:r w:rsidRPr="008641B8">
              <w:rPr>
                <w:rFonts w:ascii="Times New Roman" w:eastAsia="Times New Roman" w:hAnsi="Times New Roman" w:cs="Times New Roman"/>
                <w:lang w:eastAsia="cs-CZ"/>
              </w:rPr>
              <w:t>Esteve</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Lanao</w:t>
            </w:r>
            <w:proofErr w:type="spellEnd"/>
            <w:r w:rsidRPr="008641B8">
              <w:rPr>
                <w:rFonts w:ascii="Times New Roman" w:eastAsia="Times New Roman" w:hAnsi="Times New Roman" w:cs="Times New Roman"/>
                <w:lang w:eastAsia="cs-CZ"/>
              </w:rPr>
              <w:t xml:space="preserve"> se podařilo dostat dvě skupiny rozdělit intenzitu velmi odlišně. Skupina, která vyškolila více polarizovanou, s větším časem tréninku při nižší intenzitě, ve skutečnosti zvýšila výkonnost 10 km podstatně více na 7 a 11 týdnů. Takže rekreační sportovci mohou také těžit z udržení nízké a vysoké intenzity sezení při zamýšlené intenzitě.</w:t>
            </w:r>
          </w:p>
          <w:p w14:paraId="1B3BC3FE"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Intervalový trénink může být účinně prováděn s mnoha kombinacemi pracovní doby, doby odpočinku a intenzity. Zjistili jsme, že když subjekty volí běžnou rychlost </w:t>
            </w:r>
            <w:r w:rsidRPr="008641B8">
              <w:rPr>
                <w:rFonts w:ascii="Times New Roman" w:eastAsia="Times New Roman" w:hAnsi="Times New Roman" w:cs="Times New Roman"/>
                <w:lang w:eastAsia="cs-CZ"/>
              </w:rPr>
              <w:lastRenderedPageBreak/>
              <w:t xml:space="preserve">na základě standardního předpisu, doba trvání 4 min a doba zotavení 2 min jsou spojeny tak, aby poskytly nejvyšší fyziologickou odezvu a udrženou rychlost (Seiler a </w:t>
            </w:r>
            <w:proofErr w:type="spellStart"/>
            <w:r w:rsidRPr="008641B8">
              <w:rPr>
                <w:rFonts w:ascii="Times New Roman" w:eastAsia="Times New Roman" w:hAnsi="Times New Roman" w:cs="Times New Roman"/>
                <w:lang w:eastAsia="cs-CZ"/>
              </w:rPr>
              <w:t>Sjursen</w:t>
            </w:r>
            <w:proofErr w:type="spellEnd"/>
            <w:r w:rsidRPr="008641B8">
              <w:rPr>
                <w:rFonts w:ascii="Times New Roman" w:eastAsia="Times New Roman" w:hAnsi="Times New Roman" w:cs="Times New Roman"/>
                <w:lang w:eastAsia="cs-CZ"/>
              </w:rPr>
              <w:t xml:space="preserve">, 2004; Seiler a </w:t>
            </w:r>
            <w:proofErr w:type="spellStart"/>
            <w:r w:rsidRPr="008641B8">
              <w:rPr>
                <w:rFonts w:ascii="Times New Roman" w:eastAsia="Times New Roman" w:hAnsi="Times New Roman" w:cs="Times New Roman"/>
                <w:lang w:eastAsia="cs-CZ"/>
              </w:rPr>
              <w:t>Hetlelid</w:t>
            </w:r>
            <w:proofErr w:type="spellEnd"/>
            <w:r w:rsidRPr="008641B8">
              <w:rPr>
                <w:rFonts w:ascii="Times New Roman" w:eastAsia="Times New Roman" w:hAnsi="Times New Roman" w:cs="Times New Roman"/>
                <w:lang w:eastAsia="cs-CZ"/>
              </w:rPr>
              <w:t xml:space="preserve">, 2005 ) . Rozdíly ve vnímání a fyziologické odpovědi napříč typickým spektrem práce a obnovy jsou však poměrně malé a rozdíly </w:t>
            </w:r>
            <w:proofErr w:type="gramStart"/>
            <w:r w:rsidRPr="008641B8">
              <w:rPr>
                <w:rFonts w:ascii="Times New Roman" w:eastAsia="Times New Roman" w:hAnsi="Times New Roman" w:cs="Times New Roman"/>
                <w:lang w:eastAsia="cs-CZ"/>
              </w:rPr>
              <w:t>v</w:t>
            </w:r>
            <w:proofErr w:type="gramEnd"/>
            <w:r w:rsidRPr="008641B8">
              <w:rPr>
                <w:rFonts w:ascii="Times New Roman" w:eastAsia="Times New Roman" w:hAnsi="Times New Roman" w:cs="Times New Roman"/>
                <w:lang w:eastAsia="cs-CZ"/>
              </w:rPr>
              <w:t xml:space="preserve"> zlepšení výkonu jsou v nejlepším případě nejasné. Někteří výzkumníci navrhli, že specifické intervalové režimy (např. 4 × 4 min při 95%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mohou být lepší pro dosažení adaptivních zisků (</w:t>
            </w:r>
            <w:proofErr w:type="spellStart"/>
            <w:r w:rsidRPr="008641B8">
              <w:rPr>
                <w:rFonts w:ascii="Times New Roman" w:eastAsia="Times New Roman" w:hAnsi="Times New Roman" w:cs="Times New Roman"/>
                <w:lang w:eastAsia="cs-CZ"/>
              </w:rPr>
              <w:t>Helgerud</w:t>
            </w:r>
            <w:proofErr w:type="spellEnd"/>
            <w:r w:rsidRPr="008641B8">
              <w:rPr>
                <w:rFonts w:ascii="Times New Roman" w:eastAsia="Times New Roman" w:hAnsi="Times New Roman" w:cs="Times New Roman"/>
                <w:lang w:eastAsia="cs-CZ"/>
              </w:rPr>
              <w:t xml:space="preserve"> et al., 2007; </w:t>
            </w:r>
            <w:proofErr w:type="spellStart"/>
            <w:r w:rsidRPr="008641B8">
              <w:rPr>
                <w:rFonts w:ascii="Times New Roman" w:eastAsia="Times New Roman" w:hAnsi="Times New Roman" w:cs="Times New Roman"/>
                <w:lang w:eastAsia="cs-CZ"/>
              </w:rPr>
              <w:t>Wisloff</w:t>
            </w:r>
            <w:proofErr w:type="spellEnd"/>
            <w:r w:rsidRPr="008641B8">
              <w:rPr>
                <w:rFonts w:ascii="Times New Roman" w:eastAsia="Times New Roman" w:hAnsi="Times New Roman" w:cs="Times New Roman"/>
                <w:lang w:eastAsia="cs-CZ"/>
              </w:rPr>
              <w:t xml:space="preserve"> et al., 2007), ale další výzkumné studie a naše pozorování sportovců ukazují, že pro dlouhodobý rozvoj jsou účinné různé kombinace práce a doby odpočinku. Tabulka 6 ukazuje typické kombinace intenzity a efektivního trvání, které používají elitní vytrvalostní sportovci pro tréninky v různých aerobních tréninkových zónách popsaných výše. Všechny příklady jsou převzaty z tréninkových deníků elitních interpretů. Účinné doby trvání různých zón jsou využívány vysoce vyškolenými sportovci. Pro ty, kteří nemají stejnou tréninkovou základnu, by se prováděla podobná cvičení, ale s kratším celkovým efektivním trváním.</w:t>
            </w:r>
          </w:p>
          <w:p w14:paraId="5EDAB81F" w14:textId="77777777" w:rsidR="008641B8" w:rsidRPr="008641B8" w:rsidRDefault="008641B8" w:rsidP="008641B8">
            <w:pPr>
              <w:spacing w:after="0" w:line="240" w:lineRule="auto"/>
              <w:ind w:firstLine="48"/>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tblCellMar>
                <w:left w:w="0" w:type="dxa"/>
                <w:right w:w="0" w:type="dxa"/>
              </w:tblCellMar>
              <w:tblLook w:val="04A0" w:firstRow="1" w:lastRow="0" w:firstColumn="1" w:lastColumn="0" w:noHBand="0" w:noVBand="1"/>
            </w:tblPr>
            <w:tblGrid>
              <w:gridCol w:w="673"/>
              <w:gridCol w:w="689"/>
              <w:gridCol w:w="1960"/>
              <w:gridCol w:w="1102"/>
            </w:tblGrid>
            <w:tr w:rsidR="008641B8" w:rsidRPr="008641B8" w14:paraId="44C9F2C4" w14:textId="77777777">
              <w:trPr>
                <w:jc w:val="center"/>
              </w:trPr>
              <w:tc>
                <w:tcPr>
                  <w:tcW w:w="4217" w:type="dxa"/>
                  <w:gridSpan w:val="4"/>
                  <w:tcBorders>
                    <w:top w:val="single" w:sz="8" w:space="0" w:color="808080"/>
                    <w:left w:val="single" w:sz="8" w:space="0" w:color="808080"/>
                    <w:bottom w:val="single" w:sz="8" w:space="0" w:color="808080"/>
                    <w:right w:val="single" w:sz="8" w:space="0" w:color="808080"/>
                  </w:tcBorders>
                  <w:tcMar>
                    <w:top w:w="28" w:type="dxa"/>
                    <w:left w:w="57" w:type="dxa"/>
                    <w:bottom w:w="28" w:type="dxa"/>
                    <w:right w:w="57" w:type="dxa"/>
                  </w:tcMar>
                  <w:hideMark/>
                </w:tcPr>
                <w:p w14:paraId="07D656BB" w14:textId="77777777" w:rsidR="008641B8" w:rsidRPr="008641B8" w:rsidRDefault="008641B8" w:rsidP="008641B8">
                  <w:pPr>
                    <w:spacing w:after="0" w:line="240" w:lineRule="auto"/>
                    <w:ind w:firstLine="48"/>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Tabulka 6. Typická tréninková cvičení vysoce trénovaných atletů v pěti intenzivních zónách (</w:t>
                  </w:r>
                  <w:proofErr w:type="spellStart"/>
                  <w:r w:rsidRPr="008641B8">
                    <w:rPr>
                      <w:rFonts w:ascii="Arial Narrow" w:eastAsia="Times New Roman" w:hAnsi="Arial Narrow" w:cs="Times New Roman"/>
                      <w:sz w:val="20"/>
                      <w:szCs w:val="20"/>
                      <w:lang w:eastAsia="cs-CZ"/>
                    </w:rPr>
                    <w:t>Aasen</w:t>
                  </w:r>
                  <w:proofErr w:type="spellEnd"/>
                  <w:r w:rsidRPr="008641B8">
                    <w:rPr>
                      <w:rFonts w:ascii="Arial Narrow" w:eastAsia="Times New Roman" w:hAnsi="Arial Narrow" w:cs="Times New Roman"/>
                      <w:sz w:val="20"/>
                      <w:szCs w:val="20"/>
                      <w:lang w:eastAsia="cs-CZ"/>
                    </w:rPr>
                    <w:t>, 2008) .</w:t>
                  </w:r>
                </w:p>
              </w:tc>
            </w:tr>
            <w:tr w:rsidR="008641B8" w:rsidRPr="008641B8" w14:paraId="63180EED" w14:textId="77777777">
              <w:trPr>
                <w:jc w:val="center"/>
              </w:trPr>
              <w:tc>
                <w:tcPr>
                  <w:tcW w:w="488" w:type="dxa"/>
                  <w:tcBorders>
                    <w:top w:val="nil"/>
                    <w:left w:val="single" w:sz="8" w:space="0" w:color="808080"/>
                    <w:bottom w:val="single" w:sz="8" w:space="0" w:color="808080"/>
                    <w:right w:val="nil"/>
                  </w:tcBorders>
                  <w:tcMar>
                    <w:top w:w="28" w:type="dxa"/>
                    <w:left w:w="57" w:type="dxa"/>
                    <w:bottom w:w="28" w:type="dxa"/>
                    <w:right w:w="57" w:type="dxa"/>
                  </w:tcMar>
                  <w:vAlign w:val="bottom"/>
                  <w:hideMark/>
                </w:tcPr>
                <w:p w14:paraId="127310D6" w14:textId="77777777" w:rsidR="008641B8" w:rsidRPr="008641B8" w:rsidRDefault="008641B8" w:rsidP="008641B8">
                  <w:pPr>
                    <w:spacing w:after="0" w:line="240" w:lineRule="auto"/>
                    <w:ind w:firstLine="48"/>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Pásmo</w:t>
                  </w:r>
                </w:p>
              </w:tc>
              <w:tc>
                <w:tcPr>
                  <w:tcW w:w="689" w:type="dxa"/>
                  <w:tcBorders>
                    <w:top w:val="nil"/>
                    <w:left w:val="nil"/>
                    <w:bottom w:val="single" w:sz="8" w:space="0" w:color="808080"/>
                    <w:right w:val="nil"/>
                  </w:tcBorders>
                  <w:tcMar>
                    <w:top w:w="28" w:type="dxa"/>
                    <w:left w:w="57" w:type="dxa"/>
                    <w:bottom w:w="28" w:type="dxa"/>
                    <w:right w:w="57" w:type="dxa"/>
                  </w:tcMar>
                  <w:vAlign w:val="bottom"/>
                  <w:hideMark/>
                </w:tcPr>
                <w:p w14:paraId="6359AE18"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VO2 (% max)</w:t>
                  </w:r>
                </w:p>
              </w:tc>
              <w:tc>
                <w:tcPr>
                  <w:tcW w:w="1960" w:type="dxa"/>
                  <w:tcBorders>
                    <w:top w:val="nil"/>
                    <w:left w:val="nil"/>
                    <w:bottom w:val="single" w:sz="8" w:space="0" w:color="808080"/>
                    <w:right w:val="nil"/>
                  </w:tcBorders>
                  <w:tcMar>
                    <w:top w:w="28" w:type="dxa"/>
                    <w:left w:w="57" w:type="dxa"/>
                    <w:bottom w:w="28" w:type="dxa"/>
                    <w:right w:w="57" w:type="dxa"/>
                  </w:tcMar>
                  <w:vAlign w:val="bottom"/>
                  <w:hideMark/>
                </w:tcPr>
                <w:p w14:paraId="0278AC15"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Příklady školení</w:t>
                  </w:r>
                </w:p>
              </w:tc>
              <w:tc>
                <w:tcPr>
                  <w:tcW w:w="1080" w:type="dxa"/>
                  <w:tcBorders>
                    <w:top w:val="nil"/>
                    <w:left w:val="nil"/>
                    <w:bottom w:val="single" w:sz="8" w:space="0" w:color="808080"/>
                    <w:right w:val="single" w:sz="8" w:space="0" w:color="808080"/>
                  </w:tcBorders>
                  <w:tcMar>
                    <w:top w:w="28" w:type="dxa"/>
                    <w:left w:w="57" w:type="dxa"/>
                    <w:bottom w:w="28" w:type="dxa"/>
                    <w:right w:w="57" w:type="dxa"/>
                  </w:tcMar>
                  <w:vAlign w:val="bottom"/>
                  <w:hideMark/>
                </w:tcPr>
                <w:p w14:paraId="6A6E618A"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Zvládnutelné</w:t>
                  </w:r>
                </w:p>
                <w:p w14:paraId="27A0E904"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trvání </w:t>
                  </w:r>
                  <w:r w:rsidRPr="008641B8">
                    <w:rPr>
                      <w:rFonts w:ascii="Arial Narrow" w:eastAsia="Times New Roman" w:hAnsi="Arial Narrow" w:cs="Times New Roman"/>
                      <w:sz w:val="18"/>
                      <w:szCs w:val="18"/>
                      <w:vertAlign w:val="superscript"/>
                      <w:lang w:eastAsia="cs-CZ"/>
                    </w:rPr>
                    <w:t>a</w:t>
                  </w:r>
                </w:p>
              </w:tc>
            </w:tr>
            <w:tr w:rsidR="008641B8" w:rsidRPr="008641B8" w14:paraId="008CDB23" w14:textId="77777777">
              <w:trPr>
                <w:jc w:val="center"/>
              </w:trPr>
              <w:tc>
                <w:tcPr>
                  <w:tcW w:w="488" w:type="dxa"/>
                  <w:tcBorders>
                    <w:top w:val="nil"/>
                    <w:left w:val="single" w:sz="8" w:space="0" w:color="808080"/>
                    <w:bottom w:val="nil"/>
                    <w:right w:val="nil"/>
                  </w:tcBorders>
                  <w:shd w:val="clear" w:color="auto" w:fill="CCFFFF"/>
                  <w:tcMar>
                    <w:top w:w="28" w:type="dxa"/>
                    <w:left w:w="57" w:type="dxa"/>
                    <w:bottom w:w="28" w:type="dxa"/>
                    <w:right w:w="57" w:type="dxa"/>
                  </w:tcMar>
                  <w:hideMark/>
                </w:tcPr>
                <w:p w14:paraId="2D017716" w14:textId="77777777" w:rsidR="008641B8" w:rsidRPr="008641B8" w:rsidRDefault="008641B8" w:rsidP="008641B8">
                  <w:pPr>
                    <w:spacing w:after="0" w:line="240" w:lineRule="auto"/>
                    <w:ind w:firstLine="48"/>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w:t>
                  </w:r>
                </w:p>
              </w:tc>
              <w:tc>
                <w:tcPr>
                  <w:tcW w:w="689" w:type="dxa"/>
                  <w:tcBorders>
                    <w:top w:val="nil"/>
                    <w:left w:val="nil"/>
                    <w:bottom w:val="nil"/>
                    <w:right w:val="nil"/>
                  </w:tcBorders>
                  <w:shd w:val="clear" w:color="auto" w:fill="CCFFFF"/>
                  <w:tcMar>
                    <w:top w:w="28" w:type="dxa"/>
                    <w:left w:w="57" w:type="dxa"/>
                    <w:bottom w:w="28" w:type="dxa"/>
                    <w:right w:w="57" w:type="dxa"/>
                  </w:tcMar>
                  <w:hideMark/>
                </w:tcPr>
                <w:p w14:paraId="2C424A6E"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45-65</w:t>
                  </w:r>
                </w:p>
              </w:tc>
              <w:tc>
                <w:tcPr>
                  <w:tcW w:w="1960" w:type="dxa"/>
                  <w:tcBorders>
                    <w:top w:val="nil"/>
                    <w:left w:val="nil"/>
                    <w:bottom w:val="nil"/>
                    <w:right w:val="nil"/>
                  </w:tcBorders>
                  <w:shd w:val="clear" w:color="auto" w:fill="CCFFFF"/>
                  <w:tcMar>
                    <w:top w:w="28" w:type="dxa"/>
                    <w:left w:w="57" w:type="dxa"/>
                    <w:bottom w:w="28" w:type="dxa"/>
                    <w:right w:w="57" w:type="dxa"/>
                  </w:tcMar>
                  <w:hideMark/>
                </w:tcPr>
                <w:p w14:paraId="062E23B9"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Neustálé záchvaty</w:t>
                  </w:r>
                </w:p>
              </w:tc>
              <w:tc>
                <w:tcPr>
                  <w:tcW w:w="1080" w:type="dxa"/>
                  <w:tcBorders>
                    <w:top w:val="nil"/>
                    <w:left w:val="nil"/>
                    <w:bottom w:val="nil"/>
                    <w:right w:val="single" w:sz="8" w:space="0" w:color="808080"/>
                  </w:tcBorders>
                  <w:shd w:val="clear" w:color="auto" w:fill="CCFFFF"/>
                  <w:tcMar>
                    <w:top w:w="28" w:type="dxa"/>
                    <w:left w:w="57" w:type="dxa"/>
                    <w:bottom w:w="28" w:type="dxa"/>
                    <w:right w:w="57" w:type="dxa"/>
                  </w:tcMar>
                  <w:hideMark/>
                </w:tcPr>
                <w:p w14:paraId="331D27CE"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60-360 min</w:t>
                  </w:r>
                </w:p>
              </w:tc>
            </w:tr>
            <w:tr w:rsidR="008641B8" w:rsidRPr="008641B8" w14:paraId="2E2225F9" w14:textId="77777777">
              <w:trPr>
                <w:jc w:val="center"/>
              </w:trPr>
              <w:tc>
                <w:tcPr>
                  <w:tcW w:w="488" w:type="dxa"/>
                  <w:tcBorders>
                    <w:top w:val="nil"/>
                    <w:left w:val="single" w:sz="8" w:space="0" w:color="808080"/>
                    <w:bottom w:val="nil"/>
                    <w:right w:val="nil"/>
                  </w:tcBorders>
                  <w:shd w:val="clear" w:color="auto" w:fill="CCFFCC"/>
                  <w:tcMar>
                    <w:top w:w="28" w:type="dxa"/>
                    <w:left w:w="57" w:type="dxa"/>
                    <w:bottom w:w="28" w:type="dxa"/>
                    <w:right w:w="57" w:type="dxa"/>
                  </w:tcMar>
                  <w:hideMark/>
                </w:tcPr>
                <w:p w14:paraId="36BF8443" w14:textId="77777777" w:rsidR="008641B8" w:rsidRPr="008641B8" w:rsidRDefault="008641B8" w:rsidP="008641B8">
                  <w:pPr>
                    <w:spacing w:after="0" w:line="240" w:lineRule="auto"/>
                    <w:ind w:firstLine="48"/>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w:t>
                  </w:r>
                </w:p>
              </w:tc>
              <w:tc>
                <w:tcPr>
                  <w:tcW w:w="689" w:type="dxa"/>
                  <w:tcBorders>
                    <w:top w:val="nil"/>
                    <w:left w:val="nil"/>
                    <w:bottom w:val="nil"/>
                    <w:right w:val="nil"/>
                  </w:tcBorders>
                  <w:shd w:val="clear" w:color="auto" w:fill="CCFFCC"/>
                  <w:tcMar>
                    <w:top w:w="28" w:type="dxa"/>
                    <w:left w:w="57" w:type="dxa"/>
                    <w:bottom w:w="28" w:type="dxa"/>
                    <w:right w:w="57" w:type="dxa"/>
                  </w:tcMar>
                  <w:hideMark/>
                </w:tcPr>
                <w:p w14:paraId="6C41E12B"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66-80</w:t>
                  </w:r>
                </w:p>
              </w:tc>
              <w:tc>
                <w:tcPr>
                  <w:tcW w:w="1960" w:type="dxa"/>
                  <w:tcBorders>
                    <w:top w:val="nil"/>
                    <w:left w:val="nil"/>
                    <w:bottom w:val="nil"/>
                    <w:right w:val="nil"/>
                  </w:tcBorders>
                  <w:shd w:val="clear" w:color="auto" w:fill="CCFFCC"/>
                  <w:tcMar>
                    <w:top w:w="28" w:type="dxa"/>
                    <w:left w:w="57" w:type="dxa"/>
                    <w:bottom w:w="28" w:type="dxa"/>
                    <w:right w:w="57" w:type="dxa"/>
                  </w:tcMar>
                  <w:hideMark/>
                </w:tcPr>
                <w:p w14:paraId="36682A54"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Neustálé záchvaty</w:t>
                  </w:r>
                </w:p>
              </w:tc>
              <w:tc>
                <w:tcPr>
                  <w:tcW w:w="1080" w:type="dxa"/>
                  <w:tcBorders>
                    <w:top w:val="nil"/>
                    <w:left w:val="nil"/>
                    <w:bottom w:val="nil"/>
                    <w:right w:val="single" w:sz="8" w:space="0" w:color="808080"/>
                  </w:tcBorders>
                  <w:shd w:val="clear" w:color="auto" w:fill="CCFFCC"/>
                  <w:tcMar>
                    <w:top w:w="28" w:type="dxa"/>
                    <w:left w:w="57" w:type="dxa"/>
                    <w:bottom w:w="28" w:type="dxa"/>
                    <w:right w:w="57" w:type="dxa"/>
                  </w:tcMar>
                  <w:hideMark/>
                </w:tcPr>
                <w:p w14:paraId="552CAE28"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60-180 min</w:t>
                  </w:r>
                </w:p>
              </w:tc>
            </w:tr>
            <w:tr w:rsidR="008641B8" w:rsidRPr="008641B8" w14:paraId="6697E9D5" w14:textId="77777777">
              <w:trPr>
                <w:jc w:val="center"/>
              </w:trPr>
              <w:tc>
                <w:tcPr>
                  <w:tcW w:w="488" w:type="dxa"/>
                  <w:tcBorders>
                    <w:top w:val="nil"/>
                    <w:left w:val="single" w:sz="8" w:space="0" w:color="808080"/>
                    <w:bottom w:val="nil"/>
                    <w:right w:val="nil"/>
                  </w:tcBorders>
                  <w:shd w:val="clear" w:color="auto" w:fill="FFFF99"/>
                  <w:tcMar>
                    <w:top w:w="28" w:type="dxa"/>
                    <w:left w:w="57" w:type="dxa"/>
                    <w:bottom w:w="28" w:type="dxa"/>
                    <w:right w:w="57" w:type="dxa"/>
                  </w:tcMar>
                  <w:hideMark/>
                </w:tcPr>
                <w:p w14:paraId="6F179B72" w14:textId="77777777" w:rsidR="008641B8" w:rsidRPr="008641B8" w:rsidRDefault="008641B8" w:rsidP="008641B8">
                  <w:pPr>
                    <w:spacing w:after="0" w:line="240" w:lineRule="auto"/>
                    <w:ind w:firstLine="48"/>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3</w:t>
                  </w:r>
                </w:p>
              </w:tc>
              <w:tc>
                <w:tcPr>
                  <w:tcW w:w="689" w:type="dxa"/>
                  <w:tcBorders>
                    <w:top w:val="nil"/>
                    <w:left w:val="nil"/>
                    <w:bottom w:val="nil"/>
                    <w:right w:val="nil"/>
                  </w:tcBorders>
                  <w:shd w:val="clear" w:color="auto" w:fill="FFFF99"/>
                  <w:tcMar>
                    <w:top w:w="28" w:type="dxa"/>
                    <w:left w:w="57" w:type="dxa"/>
                    <w:bottom w:w="28" w:type="dxa"/>
                    <w:right w:w="57" w:type="dxa"/>
                  </w:tcMar>
                  <w:hideMark/>
                </w:tcPr>
                <w:p w14:paraId="77B34405"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81-87</w:t>
                  </w:r>
                </w:p>
              </w:tc>
              <w:tc>
                <w:tcPr>
                  <w:tcW w:w="1960" w:type="dxa"/>
                  <w:tcBorders>
                    <w:top w:val="nil"/>
                    <w:left w:val="nil"/>
                    <w:bottom w:val="nil"/>
                    <w:right w:val="nil"/>
                  </w:tcBorders>
                  <w:shd w:val="clear" w:color="auto" w:fill="FFFF99"/>
                  <w:tcMar>
                    <w:top w:w="28" w:type="dxa"/>
                    <w:left w:w="57" w:type="dxa"/>
                    <w:bottom w:w="28" w:type="dxa"/>
                    <w:right w:w="57" w:type="dxa"/>
                  </w:tcMar>
                  <w:hideMark/>
                </w:tcPr>
                <w:p w14:paraId="33456B54"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6 x 15 min, 2 min</w:t>
                  </w:r>
                </w:p>
                <w:p w14:paraId="09334492"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2 x 25 min, 3 min</w:t>
                  </w:r>
                </w:p>
                <w:p w14:paraId="0EDA3A5B"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5 x 10 min, 2 min</w:t>
                  </w:r>
                </w:p>
                <w:p w14:paraId="64FD7A11"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8 x 8 min, 2 min</w:t>
                  </w:r>
                </w:p>
                <w:p w14:paraId="6B40C32D"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LT 40-60 min</w:t>
                  </w:r>
                </w:p>
                <w:p w14:paraId="2E8C8FDB"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50 x 1 min, 20 s rec</w:t>
                  </w:r>
                </w:p>
              </w:tc>
              <w:tc>
                <w:tcPr>
                  <w:tcW w:w="1080" w:type="dxa"/>
                  <w:tcBorders>
                    <w:top w:val="nil"/>
                    <w:left w:val="nil"/>
                    <w:bottom w:val="nil"/>
                    <w:right w:val="single" w:sz="8" w:space="0" w:color="808080"/>
                  </w:tcBorders>
                  <w:shd w:val="clear" w:color="auto" w:fill="FFFF99"/>
                  <w:tcMar>
                    <w:top w:w="28" w:type="dxa"/>
                    <w:left w:w="57" w:type="dxa"/>
                    <w:bottom w:w="28" w:type="dxa"/>
                    <w:right w:w="57" w:type="dxa"/>
                  </w:tcMar>
                  <w:hideMark/>
                </w:tcPr>
                <w:p w14:paraId="61779DCC"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50-90 min</w:t>
                  </w:r>
                </w:p>
                <w:p w14:paraId="44ED81C3"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w:t>
                  </w:r>
                </w:p>
              </w:tc>
            </w:tr>
            <w:tr w:rsidR="008641B8" w:rsidRPr="008641B8" w14:paraId="343151A6" w14:textId="77777777">
              <w:trPr>
                <w:jc w:val="center"/>
              </w:trPr>
              <w:tc>
                <w:tcPr>
                  <w:tcW w:w="488" w:type="dxa"/>
                  <w:tcBorders>
                    <w:top w:val="nil"/>
                    <w:left w:val="single" w:sz="8" w:space="0" w:color="808080"/>
                    <w:bottom w:val="nil"/>
                    <w:right w:val="nil"/>
                  </w:tcBorders>
                  <w:shd w:val="clear" w:color="auto" w:fill="FFCC99"/>
                  <w:tcMar>
                    <w:top w:w="28" w:type="dxa"/>
                    <w:left w:w="57" w:type="dxa"/>
                    <w:bottom w:w="28" w:type="dxa"/>
                    <w:right w:w="57" w:type="dxa"/>
                  </w:tcMar>
                  <w:hideMark/>
                </w:tcPr>
                <w:p w14:paraId="6CF281F8" w14:textId="77777777" w:rsidR="008641B8" w:rsidRPr="008641B8" w:rsidRDefault="008641B8" w:rsidP="008641B8">
                  <w:pPr>
                    <w:spacing w:after="0" w:line="240" w:lineRule="auto"/>
                    <w:ind w:firstLine="48"/>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4</w:t>
                  </w:r>
                </w:p>
              </w:tc>
              <w:tc>
                <w:tcPr>
                  <w:tcW w:w="689" w:type="dxa"/>
                  <w:tcBorders>
                    <w:top w:val="nil"/>
                    <w:left w:val="nil"/>
                    <w:bottom w:val="nil"/>
                    <w:right w:val="nil"/>
                  </w:tcBorders>
                  <w:shd w:val="clear" w:color="auto" w:fill="FFCC99"/>
                  <w:tcMar>
                    <w:top w:w="28" w:type="dxa"/>
                    <w:left w:w="57" w:type="dxa"/>
                    <w:bottom w:w="28" w:type="dxa"/>
                    <w:right w:w="57" w:type="dxa"/>
                  </w:tcMar>
                  <w:hideMark/>
                </w:tcPr>
                <w:p w14:paraId="2E70EF05"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88-93</w:t>
                  </w:r>
                </w:p>
              </w:tc>
              <w:tc>
                <w:tcPr>
                  <w:tcW w:w="1960" w:type="dxa"/>
                  <w:tcBorders>
                    <w:top w:val="nil"/>
                    <w:left w:val="nil"/>
                    <w:bottom w:val="nil"/>
                    <w:right w:val="nil"/>
                  </w:tcBorders>
                  <w:shd w:val="clear" w:color="auto" w:fill="FFCC99"/>
                  <w:tcMar>
                    <w:top w:w="28" w:type="dxa"/>
                    <w:left w:w="57" w:type="dxa"/>
                    <w:bottom w:w="28" w:type="dxa"/>
                    <w:right w:w="57" w:type="dxa"/>
                  </w:tcMar>
                  <w:hideMark/>
                </w:tcPr>
                <w:p w14:paraId="3D8E6A42"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10 x 6 min, 2-3 min</w:t>
                  </w:r>
                </w:p>
                <w:p w14:paraId="1B8F3ED8"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8 x 5 min, 3 min</w:t>
                  </w:r>
                </w:p>
                <w:p w14:paraId="616AA847"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15 x 3 min, 1 min</w:t>
                  </w:r>
                </w:p>
                <w:p w14:paraId="53C69464"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40 x 1 min, 30 s rec</w:t>
                  </w:r>
                </w:p>
                <w:p w14:paraId="0437B00D"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10 x (5 x 40 s, 20 s </w:t>
                  </w:r>
                  <w:proofErr w:type="spellStart"/>
                  <w:r w:rsidRPr="008641B8">
                    <w:rPr>
                      <w:rFonts w:ascii="Arial Narrow" w:eastAsia="Times New Roman" w:hAnsi="Arial Narrow" w:cs="Times New Roman"/>
                      <w:sz w:val="20"/>
                      <w:szCs w:val="20"/>
                      <w:lang w:eastAsia="cs-CZ"/>
                    </w:rPr>
                    <w:t>rec</w:t>
                  </w:r>
                  <w:proofErr w:type="spellEnd"/>
                  <w:r w:rsidRPr="008641B8">
                    <w:rPr>
                      <w:rFonts w:ascii="Arial Narrow" w:eastAsia="Times New Roman" w:hAnsi="Arial Narrow" w:cs="Times New Roman"/>
                      <w:sz w:val="20"/>
                      <w:szCs w:val="20"/>
                      <w:lang w:eastAsia="cs-CZ"/>
                    </w:rPr>
                    <w:t>), </w:t>
                  </w:r>
                  <w:r w:rsidRPr="008641B8">
                    <w:rPr>
                      <w:rFonts w:ascii="Arial Narrow" w:eastAsia="Times New Roman" w:hAnsi="Arial Narrow" w:cs="Times New Roman"/>
                      <w:sz w:val="20"/>
                      <w:szCs w:val="20"/>
                      <w:lang w:eastAsia="cs-CZ"/>
                    </w:rPr>
                    <w:br/>
                    <w:t>   2 až 3 minuty přestávky</w:t>
                  </w:r>
                </w:p>
                <w:p w14:paraId="67698F87"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30-40 min ustálený stav</w:t>
                  </w:r>
                </w:p>
              </w:tc>
              <w:tc>
                <w:tcPr>
                  <w:tcW w:w="1080" w:type="dxa"/>
                  <w:tcBorders>
                    <w:top w:val="nil"/>
                    <w:left w:val="nil"/>
                    <w:bottom w:val="nil"/>
                    <w:right w:val="single" w:sz="8" w:space="0" w:color="808080"/>
                  </w:tcBorders>
                  <w:shd w:val="clear" w:color="auto" w:fill="FFCC99"/>
                  <w:tcMar>
                    <w:top w:w="28" w:type="dxa"/>
                    <w:left w:w="57" w:type="dxa"/>
                    <w:bottom w:w="28" w:type="dxa"/>
                    <w:right w:w="57" w:type="dxa"/>
                  </w:tcMar>
                  <w:hideMark/>
                </w:tcPr>
                <w:p w14:paraId="57B41FB5"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30-60 min</w:t>
                  </w:r>
                </w:p>
              </w:tc>
            </w:tr>
            <w:tr w:rsidR="008641B8" w:rsidRPr="008641B8" w14:paraId="416359A4" w14:textId="77777777">
              <w:trPr>
                <w:jc w:val="center"/>
              </w:trPr>
              <w:tc>
                <w:tcPr>
                  <w:tcW w:w="488" w:type="dxa"/>
                  <w:tcBorders>
                    <w:top w:val="nil"/>
                    <w:left w:val="single" w:sz="8" w:space="0" w:color="808080"/>
                    <w:bottom w:val="single" w:sz="8" w:space="0" w:color="808080"/>
                    <w:right w:val="nil"/>
                  </w:tcBorders>
                  <w:shd w:val="clear" w:color="auto" w:fill="FF99CC"/>
                  <w:tcMar>
                    <w:top w:w="28" w:type="dxa"/>
                    <w:left w:w="57" w:type="dxa"/>
                    <w:bottom w:w="28" w:type="dxa"/>
                    <w:right w:w="57" w:type="dxa"/>
                  </w:tcMar>
                  <w:hideMark/>
                </w:tcPr>
                <w:p w14:paraId="6316208C" w14:textId="77777777" w:rsidR="008641B8" w:rsidRPr="008641B8" w:rsidRDefault="008641B8" w:rsidP="008641B8">
                  <w:pPr>
                    <w:spacing w:after="0" w:line="240" w:lineRule="auto"/>
                    <w:ind w:firstLine="48"/>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5</w:t>
                  </w:r>
                </w:p>
              </w:tc>
              <w:tc>
                <w:tcPr>
                  <w:tcW w:w="689" w:type="dxa"/>
                  <w:tcBorders>
                    <w:top w:val="nil"/>
                    <w:left w:val="nil"/>
                    <w:bottom w:val="single" w:sz="8" w:space="0" w:color="808080"/>
                    <w:right w:val="nil"/>
                  </w:tcBorders>
                  <w:shd w:val="clear" w:color="auto" w:fill="FF99CC"/>
                  <w:tcMar>
                    <w:top w:w="28" w:type="dxa"/>
                    <w:left w:w="57" w:type="dxa"/>
                    <w:bottom w:w="28" w:type="dxa"/>
                    <w:right w:w="57" w:type="dxa"/>
                  </w:tcMar>
                  <w:hideMark/>
                </w:tcPr>
                <w:p w14:paraId="62EB937E"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94-100</w:t>
                  </w:r>
                </w:p>
              </w:tc>
              <w:tc>
                <w:tcPr>
                  <w:tcW w:w="1960" w:type="dxa"/>
                  <w:tcBorders>
                    <w:top w:val="nil"/>
                    <w:left w:val="nil"/>
                    <w:bottom w:val="single" w:sz="8" w:space="0" w:color="808080"/>
                    <w:right w:val="nil"/>
                  </w:tcBorders>
                  <w:shd w:val="clear" w:color="auto" w:fill="FF99CC"/>
                  <w:tcMar>
                    <w:top w:w="28" w:type="dxa"/>
                    <w:left w:w="57" w:type="dxa"/>
                    <w:bottom w:w="28" w:type="dxa"/>
                    <w:right w:w="57" w:type="dxa"/>
                  </w:tcMar>
                  <w:hideMark/>
                </w:tcPr>
                <w:p w14:paraId="0286338D"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6 x 5 min, 3 až 4 min</w:t>
                  </w:r>
                </w:p>
                <w:p w14:paraId="7174557A"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6 x 4 min, 4 min</w:t>
                  </w:r>
                </w:p>
                <w:p w14:paraId="17001E70"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8 x 3 min, 2 min</w:t>
                  </w:r>
                </w:p>
                <w:p w14:paraId="7A9C757E"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5 x (5 x 1 min, 30 s </w:t>
                  </w:r>
                  <w:proofErr w:type="spellStart"/>
                  <w:r w:rsidRPr="008641B8">
                    <w:rPr>
                      <w:rFonts w:ascii="Arial Narrow" w:eastAsia="Times New Roman" w:hAnsi="Arial Narrow" w:cs="Times New Roman"/>
                      <w:sz w:val="20"/>
                      <w:szCs w:val="20"/>
                      <w:lang w:eastAsia="cs-CZ"/>
                    </w:rPr>
                    <w:t>rec</w:t>
                  </w:r>
                  <w:proofErr w:type="spellEnd"/>
                  <w:r w:rsidRPr="008641B8">
                    <w:rPr>
                      <w:rFonts w:ascii="Arial Narrow" w:eastAsia="Times New Roman" w:hAnsi="Arial Narrow" w:cs="Times New Roman"/>
                      <w:sz w:val="20"/>
                      <w:szCs w:val="20"/>
                      <w:lang w:eastAsia="cs-CZ"/>
                    </w:rPr>
                    <w:t>), </w:t>
                  </w:r>
                  <w:r w:rsidRPr="008641B8">
                    <w:rPr>
                      <w:rFonts w:ascii="Arial Narrow" w:eastAsia="Times New Roman" w:hAnsi="Arial Narrow" w:cs="Times New Roman"/>
                      <w:sz w:val="20"/>
                      <w:szCs w:val="20"/>
                      <w:lang w:eastAsia="cs-CZ"/>
                    </w:rPr>
                    <w:br/>
                    <w:t>  2 až 3 minuty přestávky</w:t>
                  </w:r>
                </w:p>
              </w:tc>
              <w:tc>
                <w:tcPr>
                  <w:tcW w:w="1080" w:type="dxa"/>
                  <w:tcBorders>
                    <w:top w:val="nil"/>
                    <w:left w:val="nil"/>
                    <w:bottom w:val="single" w:sz="8" w:space="0" w:color="808080"/>
                    <w:right w:val="single" w:sz="8" w:space="0" w:color="808080"/>
                  </w:tcBorders>
                  <w:shd w:val="clear" w:color="auto" w:fill="FF99CC"/>
                  <w:tcMar>
                    <w:top w:w="28" w:type="dxa"/>
                    <w:left w:w="57" w:type="dxa"/>
                    <w:bottom w:w="28" w:type="dxa"/>
                    <w:right w:w="57" w:type="dxa"/>
                  </w:tcMar>
                  <w:hideMark/>
                </w:tcPr>
                <w:p w14:paraId="5F545590"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24-30 min</w:t>
                  </w:r>
                </w:p>
              </w:tc>
            </w:tr>
            <w:tr w:rsidR="008641B8" w:rsidRPr="008641B8" w14:paraId="1DD86631" w14:textId="77777777">
              <w:trPr>
                <w:jc w:val="center"/>
              </w:trPr>
              <w:tc>
                <w:tcPr>
                  <w:tcW w:w="4217" w:type="dxa"/>
                  <w:gridSpan w:val="4"/>
                  <w:tcBorders>
                    <w:top w:val="nil"/>
                    <w:left w:val="single" w:sz="8" w:space="0" w:color="808080"/>
                    <w:bottom w:val="single" w:sz="8" w:space="0" w:color="808080"/>
                    <w:right w:val="single" w:sz="8" w:space="0" w:color="808080"/>
                  </w:tcBorders>
                  <w:tcMar>
                    <w:top w:w="28" w:type="dxa"/>
                    <w:left w:w="57" w:type="dxa"/>
                    <w:bottom w:w="28" w:type="dxa"/>
                    <w:right w:w="57" w:type="dxa"/>
                  </w:tcMar>
                  <w:hideMark/>
                </w:tcPr>
                <w:p w14:paraId="1B72CABD" w14:textId="77777777" w:rsidR="008641B8" w:rsidRPr="008641B8" w:rsidRDefault="008641B8" w:rsidP="008641B8">
                  <w:pPr>
                    <w:spacing w:after="0" w:line="240" w:lineRule="auto"/>
                    <w:ind w:firstLine="48"/>
                    <w:rPr>
                      <w:rFonts w:ascii="Arial Narrow" w:eastAsia="Times New Roman" w:hAnsi="Arial Narrow" w:cs="Times New Roman"/>
                      <w:sz w:val="20"/>
                      <w:szCs w:val="20"/>
                      <w:lang w:eastAsia="cs-CZ"/>
                    </w:rPr>
                  </w:pPr>
                  <w:r w:rsidRPr="008641B8">
                    <w:rPr>
                      <w:rFonts w:ascii="Arial Narrow" w:eastAsia="Times New Roman" w:hAnsi="Arial Narrow" w:cs="Times New Roman"/>
                      <w:sz w:val="18"/>
                      <w:szCs w:val="18"/>
                      <w:vertAlign w:val="superscript"/>
                      <w:lang w:eastAsia="cs-CZ"/>
                    </w:rPr>
                    <w:t>a</w:t>
                  </w:r>
                  <w:r w:rsidRPr="008641B8">
                    <w:rPr>
                      <w:rFonts w:ascii="Arial Narrow" w:eastAsia="Times New Roman" w:hAnsi="Arial Narrow" w:cs="Times New Roman"/>
                      <w:sz w:val="20"/>
                      <w:szCs w:val="20"/>
                      <w:lang w:eastAsia="cs-CZ"/>
                    </w:rPr>
                    <w:t> Zahrnutí a doba odpočinku v intervalových zápasech nejsou zahrnuty. </w:t>
                  </w:r>
                  <w:proofErr w:type="spellStart"/>
                  <w:r w:rsidRPr="008641B8">
                    <w:rPr>
                      <w:rFonts w:ascii="Arial Narrow" w:eastAsia="Times New Roman" w:hAnsi="Arial Narrow" w:cs="Times New Roman"/>
                      <w:sz w:val="20"/>
                      <w:szCs w:val="20"/>
                      <w:lang w:eastAsia="cs-CZ"/>
                    </w:rPr>
                    <w:t>LT</w:t>
                  </w:r>
                  <w:proofErr w:type="spellEnd"/>
                  <w:r w:rsidRPr="008641B8">
                    <w:rPr>
                      <w:rFonts w:ascii="Arial Narrow" w:eastAsia="Times New Roman" w:hAnsi="Arial Narrow" w:cs="Times New Roman"/>
                      <w:sz w:val="20"/>
                      <w:szCs w:val="20"/>
                      <w:lang w:eastAsia="cs-CZ"/>
                    </w:rPr>
                    <w:t xml:space="preserve">, </w:t>
                  </w:r>
                  <w:proofErr w:type="spellStart"/>
                  <w:r w:rsidRPr="008641B8">
                    <w:rPr>
                      <w:rFonts w:ascii="Arial Narrow" w:eastAsia="Times New Roman" w:hAnsi="Arial Narrow" w:cs="Times New Roman"/>
                      <w:sz w:val="20"/>
                      <w:szCs w:val="20"/>
                      <w:lang w:eastAsia="cs-CZ"/>
                    </w:rPr>
                    <w:t>prah</w:t>
                  </w:r>
                  <w:proofErr w:type="spellEnd"/>
                  <w:r w:rsidRPr="008641B8">
                    <w:rPr>
                      <w:rFonts w:ascii="Arial Narrow" w:eastAsia="Times New Roman" w:hAnsi="Arial Narrow" w:cs="Times New Roman"/>
                      <w:sz w:val="20"/>
                      <w:szCs w:val="20"/>
                      <w:lang w:eastAsia="cs-CZ"/>
                    </w:rPr>
                    <w:t xml:space="preserve"> laktátu (max. Ustálený stav); </w:t>
                  </w:r>
                  <w:proofErr w:type="spellStart"/>
                  <w:r w:rsidRPr="008641B8">
                    <w:rPr>
                      <w:rFonts w:ascii="Arial Narrow" w:eastAsia="Times New Roman" w:hAnsi="Arial Narrow" w:cs="Times New Roman"/>
                      <w:sz w:val="20"/>
                      <w:szCs w:val="20"/>
                      <w:lang w:eastAsia="cs-CZ"/>
                    </w:rPr>
                    <w:t>rec</w:t>
                  </w:r>
                  <w:proofErr w:type="spellEnd"/>
                  <w:r w:rsidRPr="008641B8">
                    <w:rPr>
                      <w:rFonts w:ascii="Arial Narrow" w:eastAsia="Times New Roman" w:hAnsi="Arial Narrow" w:cs="Times New Roman"/>
                      <w:sz w:val="20"/>
                      <w:szCs w:val="20"/>
                      <w:lang w:eastAsia="cs-CZ"/>
                    </w:rPr>
                    <w:t>, zpětné získávání.  </w:t>
                  </w:r>
                  <w:r w:rsidRPr="008641B8">
                    <w:rPr>
                      <w:rFonts w:ascii="Arial Narrow" w:eastAsia="Times New Roman" w:hAnsi="Arial Narrow" w:cs="Times New Roman"/>
                      <w:sz w:val="20"/>
                      <w:szCs w:val="20"/>
                      <w:lang w:eastAsia="cs-CZ"/>
                    </w:rPr>
                    <w:br/>
                  </w:r>
                </w:p>
              </w:tc>
            </w:tr>
          </w:tbl>
          <w:p w14:paraId="11D51BC1" w14:textId="77777777" w:rsidR="008641B8" w:rsidRPr="008641B8" w:rsidRDefault="008641B8" w:rsidP="008641B8">
            <w:pPr>
              <w:spacing w:after="0" w:line="240" w:lineRule="auto"/>
              <w:ind w:firstLine="48"/>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p w14:paraId="37966633" w14:textId="77777777" w:rsidR="008641B8" w:rsidRPr="008641B8" w:rsidRDefault="008641B8" w:rsidP="008641B8">
            <w:pPr>
              <w:spacing w:after="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t>Případové studie manipulace s tréninkem</w:t>
            </w:r>
          </w:p>
          <w:p w14:paraId="1FDB7704"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Případové studie jsou nejslabší formou vědeckých důkazů. Pro trenéry a vysoce výkonné týmy pro podporu sportovců je však každý elitní sportovec případovou studií.   Představujeme zde tedy dvě případové studie, o kterých si myslíme, že jsou poučné při prokazování potenciálního fyziologického dopadu úspěšné manipulace </w:t>
            </w:r>
            <w:proofErr w:type="gramStart"/>
            <w:r w:rsidRPr="008641B8">
              <w:rPr>
                <w:rFonts w:ascii="Times New Roman" w:eastAsia="Times New Roman" w:hAnsi="Times New Roman" w:cs="Times New Roman"/>
                <w:lang w:eastAsia="cs-CZ"/>
              </w:rPr>
              <w:t>s  proměnnými</w:t>
            </w:r>
            <w:proofErr w:type="gramEnd"/>
            <w:r w:rsidRPr="008641B8">
              <w:rPr>
                <w:rFonts w:ascii="Times New Roman" w:eastAsia="Times New Roman" w:hAnsi="Times New Roman" w:cs="Times New Roman"/>
                <w:lang w:eastAsia="cs-CZ"/>
              </w:rPr>
              <w:t xml:space="preserve"> distribučního objemu a intenzity distribuce na individuální úrovni. Oba případy se týkají norských atletů, kteří byli pozorně sledováni jedním z </w:t>
            </w:r>
            <w:r w:rsidRPr="008641B8">
              <w:rPr>
                <w:rFonts w:ascii="Times New Roman" w:eastAsia="Times New Roman" w:hAnsi="Times New Roman" w:cs="Times New Roman"/>
                <w:lang w:eastAsia="cs-CZ"/>
              </w:rPr>
              <w:lastRenderedPageBreak/>
              <w:t>autorů (</w:t>
            </w:r>
            <w:proofErr w:type="spellStart"/>
            <w:r w:rsidRPr="008641B8">
              <w:rPr>
                <w:rFonts w:ascii="Times New Roman" w:eastAsia="Times New Roman" w:hAnsi="Times New Roman" w:cs="Times New Roman"/>
                <w:lang w:eastAsia="cs-CZ"/>
              </w:rPr>
              <w:t>Tønnessen</w:t>
            </w:r>
            <w:proofErr w:type="spellEnd"/>
            <w:r w:rsidRPr="008641B8">
              <w:rPr>
                <w:rFonts w:ascii="Times New Roman" w:eastAsia="Times New Roman" w:hAnsi="Times New Roman" w:cs="Times New Roman"/>
                <w:lang w:eastAsia="cs-CZ"/>
              </w:rPr>
              <w:t>).   Obě by byly považovány za vysoce kvalifikované před reorganizací školení.</w:t>
            </w:r>
          </w:p>
          <w:p w14:paraId="417188AE" w14:textId="77777777" w:rsidR="008641B8" w:rsidRPr="008641B8" w:rsidRDefault="008641B8" w:rsidP="008641B8">
            <w:pPr>
              <w:spacing w:after="0" w:line="240" w:lineRule="auto"/>
              <w:jc w:val="both"/>
              <w:outlineLvl w:val="2"/>
              <w:rPr>
                <w:rFonts w:ascii="Arial" w:eastAsia="Times New Roman" w:hAnsi="Arial" w:cs="Arial"/>
                <w:color w:val="000080"/>
                <w:sz w:val="20"/>
                <w:szCs w:val="20"/>
                <w:lang w:eastAsia="cs-CZ"/>
              </w:rPr>
            </w:pPr>
            <w:r w:rsidRPr="008641B8">
              <w:rPr>
                <w:rFonts w:ascii="Arial" w:eastAsia="Times New Roman" w:hAnsi="Arial" w:cs="Arial"/>
                <w:color w:val="000080"/>
                <w:sz w:val="20"/>
                <w:szCs w:val="20"/>
                <w:lang w:eastAsia="cs-CZ"/>
              </w:rPr>
              <w:t xml:space="preserve">Případ 1 – Od Fotbal Pro k </w:t>
            </w:r>
            <w:proofErr w:type="spellStart"/>
            <w:r w:rsidRPr="008641B8">
              <w:rPr>
                <w:rFonts w:ascii="Arial" w:eastAsia="Times New Roman" w:hAnsi="Arial" w:cs="Arial"/>
                <w:color w:val="000080"/>
                <w:sz w:val="20"/>
                <w:szCs w:val="20"/>
                <w:lang w:eastAsia="cs-CZ"/>
              </w:rPr>
              <w:t>Elite</w:t>
            </w:r>
            <w:proofErr w:type="spellEnd"/>
            <w:r w:rsidRPr="008641B8">
              <w:rPr>
                <w:rFonts w:ascii="Arial" w:eastAsia="Times New Roman" w:hAnsi="Arial" w:cs="Arial"/>
                <w:color w:val="000080"/>
                <w:sz w:val="20"/>
                <w:szCs w:val="20"/>
                <w:lang w:eastAsia="cs-CZ"/>
              </w:rPr>
              <w:t xml:space="preserve"> Cyklista</w:t>
            </w:r>
          </w:p>
          <w:p w14:paraId="3B9545D7"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proofErr w:type="spellStart"/>
            <w:r w:rsidRPr="008641B8">
              <w:rPr>
                <w:rFonts w:ascii="Times New Roman" w:eastAsia="Times New Roman" w:hAnsi="Times New Roman" w:cs="Times New Roman"/>
                <w:lang w:eastAsia="cs-CZ"/>
              </w:rPr>
              <w:t>Knut</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Anders</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Fostervold</w:t>
            </w:r>
            <w:proofErr w:type="spellEnd"/>
            <w:r w:rsidRPr="008641B8">
              <w:rPr>
                <w:rFonts w:ascii="Times New Roman" w:eastAsia="Times New Roman" w:hAnsi="Times New Roman" w:cs="Times New Roman"/>
                <w:lang w:eastAsia="cs-CZ"/>
              </w:rPr>
              <w:t xml:space="preserve"> byl profesionální fotbalista v norské elitní lize od roku 1994 do roku 2002.   Zranění kolena ukončilo svou kariéru ve věku 30 let a rozhodl se přejít na cyklistiku.   </w:t>
            </w:r>
            <w:proofErr w:type="spellStart"/>
            <w:r w:rsidRPr="008641B8">
              <w:rPr>
                <w:rFonts w:ascii="Times New Roman" w:eastAsia="Times New Roman" w:hAnsi="Times New Roman" w:cs="Times New Roman"/>
                <w:lang w:eastAsia="cs-CZ"/>
              </w:rPr>
              <w:t>Knut</w:t>
            </w:r>
            <w:proofErr w:type="spellEnd"/>
            <w:r w:rsidRPr="008641B8">
              <w:rPr>
                <w:rFonts w:ascii="Times New Roman" w:eastAsia="Times New Roman" w:hAnsi="Times New Roman" w:cs="Times New Roman"/>
                <w:lang w:eastAsia="cs-CZ"/>
              </w:rPr>
              <w:t xml:space="preserve"> měl velmi vysokou přirozenou vytrvalostní kapacitu a běžel 5 km v 17:24 ve věku 12 let.   Po 15 letech fotbalového tréninku na elitní úrovni přijal velmi intenzivní tréninkový režim pro cyklistiku, který byl zaměřen na trénink těsně pod jeho hranicemi. práh laktátu a </w:t>
            </w:r>
            <w:proofErr w:type="spellStart"/>
            <w:r w:rsidRPr="008641B8">
              <w:rPr>
                <w:rFonts w:ascii="Times New Roman" w:eastAsia="Times New Roman" w:hAnsi="Times New Roman" w:cs="Times New Roman"/>
                <w:lang w:eastAsia="cs-CZ"/>
              </w:rPr>
              <w:t>blízkoVO</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 například 2-3 týdenní školení 4-5 x 4 minuty při 95% VO</w:t>
            </w:r>
            <w:r w:rsidRPr="008641B8">
              <w:rPr>
                <w:rFonts w:ascii="Times New Roman" w:eastAsia="Times New Roman" w:hAnsi="Times New Roman" w:cs="Times New Roman"/>
                <w:sz w:val="16"/>
                <w:szCs w:val="16"/>
                <w:lang w:eastAsia="cs-CZ"/>
              </w:rPr>
              <w:t> 2</w:t>
            </w:r>
            <w:r w:rsidRPr="008641B8">
              <w:rPr>
                <w:rFonts w:ascii="Times New Roman" w:eastAsia="Times New Roman" w:hAnsi="Times New Roman" w:cs="Times New Roman"/>
                <w:lang w:eastAsia="cs-CZ"/>
              </w:rPr>
              <w:t> max.   Týdenní trénink nepřesáhl 10 hodin.</w:t>
            </w:r>
          </w:p>
          <w:p w14:paraId="68A51FA5"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Po 2,5 letech tohoto intenzivního školení s nízkou intenzitou zahájil </w:t>
            </w:r>
            <w:proofErr w:type="spellStart"/>
            <w:r w:rsidRPr="008641B8">
              <w:rPr>
                <w:rFonts w:ascii="Times New Roman" w:eastAsia="Times New Roman" w:hAnsi="Times New Roman" w:cs="Times New Roman"/>
                <w:lang w:eastAsia="cs-CZ"/>
              </w:rPr>
              <w:t>Fostervold</w:t>
            </w:r>
            <w:proofErr w:type="spellEnd"/>
            <w:r w:rsidRPr="008641B8">
              <w:rPr>
                <w:rFonts w:ascii="Times New Roman" w:eastAsia="Times New Roman" w:hAnsi="Times New Roman" w:cs="Times New Roman"/>
                <w:lang w:eastAsia="cs-CZ"/>
              </w:rPr>
              <w:t xml:space="preserve"> spolupráci s Norským olympijským centrem a jeho výcvikový program byl radikálně reorganizován.   Týdenní tréninkový objem byl zdvojnásoben z 8-10 h na 18-20.   Objem tréninku v zóně 2 byl dramaticky snížen a nahrazen větším objemem tréninku v zóně 1.   Trénink v zóně 5 byl nahrazen zónami 3 a 4, takže celkový objem tréninku při intenzitách na nebo nad prahem laktátu byl zhruba zdvojnásoben bez přetížení sportovec. Typické účinné trvání intervalového sezení vzrostlo z ~ 20 min na ~ 60 min (například 8x8 min při 85-90% </w:t>
            </w:r>
            <w:proofErr w:type="spellStart"/>
            <w:r w:rsidRPr="008641B8">
              <w:rPr>
                <w:rFonts w:ascii="Times New Roman" w:eastAsia="Times New Roman" w:hAnsi="Times New Roman" w:cs="Times New Roman"/>
                <w:lang w:eastAsia="cs-CZ"/>
              </w:rPr>
              <w:t>HRmax</w:t>
            </w:r>
            <w:proofErr w:type="spellEnd"/>
            <w:r w:rsidRPr="008641B8">
              <w:rPr>
                <w:rFonts w:ascii="Times New Roman" w:eastAsia="Times New Roman" w:hAnsi="Times New Roman" w:cs="Times New Roman"/>
                <w:lang w:eastAsia="cs-CZ"/>
              </w:rPr>
              <w:t xml:space="preserve"> s 2minutovými výtěžky).  Zóny intenzity byly zpočátku založeny na srdeční frekvenci, ale později byly upraveny vzhledem k měření laktátu a výkonu na poli.   Tabulka 7 ukazuje rozložení intenzity tréninku a objemové zatížení sportovce v průběhu sezóny před změnou tréninku a po něm na velkoobjemový program.   Tabulka 8 ukazuje výsledek.</w:t>
            </w:r>
          </w:p>
          <w:p w14:paraId="21BBF547" w14:textId="77777777" w:rsidR="008641B8" w:rsidRPr="008641B8" w:rsidRDefault="008641B8" w:rsidP="008641B8">
            <w:pPr>
              <w:spacing w:after="0" w:line="240" w:lineRule="auto"/>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shd w:val="clear" w:color="auto" w:fill="FFFFFF"/>
              <w:tblCellMar>
                <w:left w:w="0" w:type="dxa"/>
                <w:right w:w="0" w:type="dxa"/>
              </w:tblCellMar>
              <w:tblLook w:val="04A0" w:firstRow="1" w:lastRow="0" w:firstColumn="1" w:lastColumn="0" w:noHBand="0" w:noVBand="1"/>
            </w:tblPr>
            <w:tblGrid>
              <w:gridCol w:w="1567"/>
              <w:gridCol w:w="1326"/>
              <w:gridCol w:w="1362"/>
            </w:tblGrid>
            <w:tr w:rsidR="008641B8" w:rsidRPr="008641B8" w14:paraId="790C3167" w14:textId="77777777">
              <w:trPr>
                <w:jc w:val="center"/>
              </w:trPr>
              <w:tc>
                <w:tcPr>
                  <w:tcW w:w="4255" w:type="dxa"/>
                  <w:gridSpan w:val="3"/>
                  <w:tcBorders>
                    <w:top w:val="single" w:sz="8" w:space="0" w:color="808080"/>
                    <w:left w:val="single" w:sz="8" w:space="0" w:color="808080"/>
                    <w:bottom w:val="single" w:sz="8" w:space="0" w:color="808080"/>
                    <w:right w:val="single" w:sz="8" w:space="0" w:color="808080"/>
                  </w:tcBorders>
                  <w:shd w:val="clear" w:color="auto" w:fill="FFFFFF"/>
                  <w:tcMar>
                    <w:top w:w="28" w:type="dxa"/>
                    <w:left w:w="57" w:type="dxa"/>
                    <w:bottom w:w="28" w:type="dxa"/>
                    <w:right w:w="57" w:type="dxa"/>
                  </w:tcMar>
                  <w:hideMark/>
                </w:tcPr>
                <w:p w14:paraId="42BD73B1"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Tabulka 7. Srovnání týdenní distribuce intenzity školení a celkového objemu v sezóně 2004 a 2005 - Případ 1.</w:t>
                  </w:r>
                </w:p>
              </w:tc>
            </w:tr>
            <w:tr w:rsidR="008641B8" w:rsidRPr="008641B8" w14:paraId="27D96A89" w14:textId="77777777">
              <w:trPr>
                <w:jc w:val="center"/>
              </w:trPr>
              <w:tc>
                <w:tcPr>
                  <w:tcW w:w="1567"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63D03008"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Zóna intenzity </w:t>
                  </w:r>
                  <w:r w:rsidRPr="008641B8">
                    <w:rPr>
                      <w:rFonts w:ascii="Arial Narrow" w:eastAsia="Times New Roman" w:hAnsi="Arial Narrow" w:cs="Times New Roman"/>
                      <w:sz w:val="20"/>
                      <w:szCs w:val="20"/>
                      <w:lang w:val="nb-NO" w:eastAsia="cs-CZ"/>
                    </w:rPr>
                    <w:br/>
                    <w:t>(% HRmax)</w:t>
                  </w:r>
                </w:p>
              </w:tc>
              <w:tc>
                <w:tcPr>
                  <w:tcW w:w="1326"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44CF873C"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Sezóna 2004 </w:t>
                  </w:r>
                  <w:r w:rsidRPr="008641B8">
                    <w:rPr>
                      <w:rFonts w:ascii="Arial Narrow" w:eastAsia="Times New Roman" w:hAnsi="Arial Narrow" w:cs="Times New Roman"/>
                      <w:sz w:val="20"/>
                      <w:szCs w:val="20"/>
                      <w:lang w:val="nb-NO" w:eastAsia="cs-CZ"/>
                    </w:rPr>
                    <w:br/>
                    <w:t>(h: min)</w:t>
                  </w:r>
                </w:p>
              </w:tc>
              <w:tc>
                <w:tcPr>
                  <w:tcW w:w="1362"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6883EAF3"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Sezóna 2005 </w:t>
                  </w:r>
                  <w:r w:rsidRPr="008641B8">
                    <w:rPr>
                      <w:rFonts w:ascii="Arial Narrow" w:eastAsia="Times New Roman" w:hAnsi="Arial Narrow" w:cs="Times New Roman"/>
                      <w:sz w:val="20"/>
                      <w:szCs w:val="20"/>
                      <w:lang w:val="nb-NO" w:eastAsia="cs-CZ"/>
                    </w:rPr>
                    <w:br/>
                    <w:t>(h: min)</w:t>
                  </w:r>
                </w:p>
              </w:tc>
            </w:tr>
            <w:tr w:rsidR="008641B8" w:rsidRPr="008641B8" w14:paraId="4C057C86" w14:textId="77777777">
              <w:trPr>
                <w:jc w:val="center"/>
              </w:trPr>
              <w:tc>
                <w:tcPr>
                  <w:tcW w:w="1567" w:type="dxa"/>
                  <w:tcBorders>
                    <w:top w:val="nil"/>
                    <w:left w:val="single" w:sz="8" w:space="0" w:color="808080"/>
                    <w:bottom w:val="nil"/>
                    <w:right w:val="nil"/>
                  </w:tcBorders>
                  <w:shd w:val="clear" w:color="auto" w:fill="FF99CC"/>
                  <w:tcMar>
                    <w:top w:w="28" w:type="dxa"/>
                    <w:left w:w="57" w:type="dxa"/>
                    <w:bottom w:w="28" w:type="dxa"/>
                    <w:right w:w="57" w:type="dxa"/>
                  </w:tcMar>
                  <w:hideMark/>
                </w:tcPr>
                <w:p w14:paraId="5AD8BFB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5 (95-100%)</w:t>
                  </w:r>
                </w:p>
              </w:tc>
              <w:tc>
                <w:tcPr>
                  <w:tcW w:w="1326" w:type="dxa"/>
                  <w:tcBorders>
                    <w:top w:val="nil"/>
                    <w:left w:val="nil"/>
                    <w:bottom w:val="nil"/>
                    <w:right w:val="nil"/>
                  </w:tcBorders>
                  <w:shd w:val="clear" w:color="auto" w:fill="FF99CC"/>
                  <w:tcMar>
                    <w:top w:w="28" w:type="dxa"/>
                    <w:left w:w="57" w:type="dxa"/>
                    <w:bottom w:w="28" w:type="dxa"/>
                    <w:right w:w="57" w:type="dxa"/>
                  </w:tcMar>
                  <w:hideMark/>
                </w:tcPr>
                <w:p w14:paraId="483FC74A"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0:45 (8,5%)</w:t>
                  </w:r>
                </w:p>
              </w:tc>
              <w:tc>
                <w:tcPr>
                  <w:tcW w:w="1362" w:type="dxa"/>
                  <w:tcBorders>
                    <w:top w:val="nil"/>
                    <w:left w:val="nil"/>
                    <w:bottom w:val="nil"/>
                    <w:right w:val="single" w:sz="8" w:space="0" w:color="808080"/>
                  </w:tcBorders>
                  <w:shd w:val="clear" w:color="auto" w:fill="FF99CC"/>
                  <w:tcMar>
                    <w:top w:w="28" w:type="dxa"/>
                    <w:left w:w="57" w:type="dxa"/>
                    <w:bottom w:w="28" w:type="dxa"/>
                    <w:right w:w="57" w:type="dxa"/>
                  </w:tcMar>
                  <w:hideMark/>
                </w:tcPr>
                <w:p w14:paraId="51CD4CBB"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0:05 (0,5%)</w:t>
                  </w:r>
                </w:p>
              </w:tc>
            </w:tr>
            <w:tr w:rsidR="008641B8" w:rsidRPr="008641B8" w14:paraId="13A36F0A" w14:textId="77777777">
              <w:trPr>
                <w:jc w:val="center"/>
              </w:trPr>
              <w:tc>
                <w:tcPr>
                  <w:tcW w:w="1567" w:type="dxa"/>
                  <w:tcBorders>
                    <w:top w:val="nil"/>
                    <w:left w:val="single" w:sz="8" w:space="0" w:color="808080"/>
                    <w:bottom w:val="nil"/>
                    <w:right w:val="nil"/>
                  </w:tcBorders>
                  <w:shd w:val="clear" w:color="auto" w:fill="FFCC99"/>
                  <w:tcMar>
                    <w:top w:w="28" w:type="dxa"/>
                    <w:left w:w="57" w:type="dxa"/>
                    <w:bottom w:w="28" w:type="dxa"/>
                    <w:right w:w="57" w:type="dxa"/>
                  </w:tcMar>
                  <w:hideMark/>
                </w:tcPr>
                <w:p w14:paraId="0986EB5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4 (90-95%)</w:t>
                  </w:r>
                </w:p>
              </w:tc>
              <w:tc>
                <w:tcPr>
                  <w:tcW w:w="1326" w:type="dxa"/>
                  <w:tcBorders>
                    <w:top w:val="nil"/>
                    <w:left w:val="nil"/>
                    <w:bottom w:val="nil"/>
                    <w:right w:val="nil"/>
                  </w:tcBorders>
                  <w:shd w:val="clear" w:color="auto" w:fill="FFCC99"/>
                  <w:tcMar>
                    <w:top w:w="28" w:type="dxa"/>
                    <w:left w:w="57" w:type="dxa"/>
                    <w:bottom w:w="28" w:type="dxa"/>
                    <w:right w:w="57" w:type="dxa"/>
                  </w:tcMar>
                  <w:hideMark/>
                </w:tcPr>
                <w:p w14:paraId="17FE0C3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w:t>
                  </w:r>
                </w:p>
              </w:tc>
              <w:tc>
                <w:tcPr>
                  <w:tcW w:w="1362" w:type="dxa"/>
                  <w:tcBorders>
                    <w:top w:val="nil"/>
                    <w:left w:val="nil"/>
                    <w:bottom w:val="nil"/>
                    <w:right w:val="single" w:sz="8" w:space="0" w:color="808080"/>
                  </w:tcBorders>
                  <w:shd w:val="clear" w:color="auto" w:fill="FFCC99"/>
                  <w:tcMar>
                    <w:top w:w="28" w:type="dxa"/>
                    <w:left w:w="57" w:type="dxa"/>
                    <w:bottom w:w="28" w:type="dxa"/>
                    <w:right w:w="57" w:type="dxa"/>
                  </w:tcMar>
                  <w:hideMark/>
                </w:tcPr>
                <w:p w14:paraId="0828788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0:40 (4,0%)</w:t>
                  </w:r>
                </w:p>
              </w:tc>
            </w:tr>
            <w:tr w:rsidR="008641B8" w:rsidRPr="008641B8" w14:paraId="536685DF" w14:textId="77777777">
              <w:trPr>
                <w:jc w:val="center"/>
              </w:trPr>
              <w:tc>
                <w:tcPr>
                  <w:tcW w:w="1567" w:type="dxa"/>
                  <w:tcBorders>
                    <w:top w:val="nil"/>
                    <w:left w:val="single" w:sz="8" w:space="0" w:color="808080"/>
                    <w:bottom w:val="nil"/>
                    <w:right w:val="nil"/>
                  </w:tcBorders>
                  <w:shd w:val="clear" w:color="auto" w:fill="FFFF99"/>
                  <w:tcMar>
                    <w:top w:w="28" w:type="dxa"/>
                    <w:left w:w="57" w:type="dxa"/>
                    <w:bottom w:w="28" w:type="dxa"/>
                    <w:right w:w="57" w:type="dxa"/>
                  </w:tcMar>
                  <w:hideMark/>
                </w:tcPr>
                <w:p w14:paraId="7FE7905F"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3 (85-90%)</w:t>
                  </w:r>
                </w:p>
              </w:tc>
              <w:tc>
                <w:tcPr>
                  <w:tcW w:w="1326" w:type="dxa"/>
                  <w:tcBorders>
                    <w:top w:val="nil"/>
                    <w:left w:val="nil"/>
                    <w:bottom w:val="nil"/>
                    <w:right w:val="nil"/>
                  </w:tcBorders>
                  <w:shd w:val="clear" w:color="auto" w:fill="FFFF99"/>
                  <w:tcMar>
                    <w:top w:w="28" w:type="dxa"/>
                    <w:left w:w="57" w:type="dxa"/>
                    <w:bottom w:w="28" w:type="dxa"/>
                    <w:right w:w="57" w:type="dxa"/>
                  </w:tcMar>
                  <w:hideMark/>
                </w:tcPr>
                <w:p w14:paraId="719A802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0:30 (5,5%)</w:t>
                  </w:r>
                </w:p>
              </w:tc>
              <w:tc>
                <w:tcPr>
                  <w:tcW w:w="1362" w:type="dxa"/>
                  <w:tcBorders>
                    <w:top w:val="nil"/>
                    <w:left w:val="nil"/>
                    <w:bottom w:val="nil"/>
                    <w:right w:val="single" w:sz="8" w:space="0" w:color="808080"/>
                  </w:tcBorders>
                  <w:shd w:val="clear" w:color="auto" w:fill="FFFF99"/>
                  <w:tcMar>
                    <w:top w:w="28" w:type="dxa"/>
                    <w:left w:w="57" w:type="dxa"/>
                    <w:bottom w:w="28" w:type="dxa"/>
                    <w:right w:w="57" w:type="dxa"/>
                  </w:tcMar>
                  <w:hideMark/>
                </w:tcPr>
                <w:p w14:paraId="4F322FF4"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1:00 (5,5%)</w:t>
                  </w:r>
                </w:p>
              </w:tc>
            </w:tr>
            <w:tr w:rsidR="008641B8" w:rsidRPr="008641B8" w14:paraId="4EBB7671" w14:textId="77777777">
              <w:trPr>
                <w:jc w:val="center"/>
              </w:trPr>
              <w:tc>
                <w:tcPr>
                  <w:tcW w:w="1567" w:type="dxa"/>
                  <w:tcBorders>
                    <w:top w:val="nil"/>
                    <w:left w:val="single" w:sz="8" w:space="0" w:color="808080"/>
                    <w:bottom w:val="nil"/>
                    <w:right w:val="nil"/>
                  </w:tcBorders>
                  <w:shd w:val="clear" w:color="auto" w:fill="CCFFCC"/>
                  <w:tcMar>
                    <w:top w:w="28" w:type="dxa"/>
                    <w:left w:w="57" w:type="dxa"/>
                    <w:bottom w:w="28" w:type="dxa"/>
                    <w:right w:w="57" w:type="dxa"/>
                  </w:tcMar>
                  <w:hideMark/>
                </w:tcPr>
                <w:p w14:paraId="1F2A9AE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2 (75-85%)</w:t>
                  </w:r>
                </w:p>
              </w:tc>
              <w:tc>
                <w:tcPr>
                  <w:tcW w:w="1326" w:type="dxa"/>
                  <w:tcBorders>
                    <w:top w:val="nil"/>
                    <w:left w:val="nil"/>
                    <w:bottom w:val="nil"/>
                    <w:right w:val="nil"/>
                  </w:tcBorders>
                  <w:shd w:val="clear" w:color="auto" w:fill="CCFFCC"/>
                  <w:tcMar>
                    <w:top w:w="28" w:type="dxa"/>
                    <w:left w:w="57" w:type="dxa"/>
                    <w:bottom w:w="28" w:type="dxa"/>
                    <w:right w:w="57" w:type="dxa"/>
                  </w:tcMar>
                  <w:hideMark/>
                </w:tcPr>
                <w:p w14:paraId="40843534"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3:05 (36%)</w:t>
                  </w:r>
                </w:p>
              </w:tc>
              <w:tc>
                <w:tcPr>
                  <w:tcW w:w="1362" w:type="dxa"/>
                  <w:tcBorders>
                    <w:top w:val="nil"/>
                    <w:left w:val="nil"/>
                    <w:bottom w:val="nil"/>
                    <w:right w:val="single" w:sz="8" w:space="0" w:color="808080"/>
                  </w:tcBorders>
                  <w:shd w:val="clear" w:color="auto" w:fill="CCFFCC"/>
                  <w:tcMar>
                    <w:top w:w="28" w:type="dxa"/>
                    <w:left w:w="57" w:type="dxa"/>
                    <w:bottom w:w="28" w:type="dxa"/>
                    <w:right w:w="57" w:type="dxa"/>
                  </w:tcMar>
                  <w:hideMark/>
                </w:tcPr>
                <w:p w14:paraId="2AF9DDB7"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1:00 (5,5%)</w:t>
                  </w:r>
                </w:p>
              </w:tc>
            </w:tr>
            <w:tr w:rsidR="008641B8" w:rsidRPr="008641B8" w14:paraId="08C70024" w14:textId="77777777">
              <w:trPr>
                <w:trHeight w:val="49"/>
                <w:jc w:val="center"/>
              </w:trPr>
              <w:tc>
                <w:tcPr>
                  <w:tcW w:w="1567" w:type="dxa"/>
                  <w:tcBorders>
                    <w:top w:val="nil"/>
                    <w:left w:val="single" w:sz="8" w:space="0" w:color="808080"/>
                    <w:bottom w:val="single" w:sz="8" w:space="0" w:color="808080"/>
                    <w:right w:val="nil"/>
                  </w:tcBorders>
                  <w:shd w:val="clear" w:color="auto" w:fill="CCFFFF"/>
                  <w:tcMar>
                    <w:top w:w="28" w:type="dxa"/>
                    <w:left w:w="57" w:type="dxa"/>
                    <w:bottom w:w="28" w:type="dxa"/>
                    <w:right w:w="57" w:type="dxa"/>
                  </w:tcMar>
                  <w:hideMark/>
                </w:tcPr>
                <w:p w14:paraId="08BBB96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 (55-75%)</w:t>
                  </w:r>
                </w:p>
              </w:tc>
              <w:tc>
                <w:tcPr>
                  <w:tcW w:w="1326" w:type="dxa"/>
                  <w:tcBorders>
                    <w:top w:val="nil"/>
                    <w:left w:val="nil"/>
                    <w:bottom w:val="single" w:sz="8" w:space="0" w:color="808080"/>
                    <w:right w:val="nil"/>
                  </w:tcBorders>
                  <w:shd w:val="clear" w:color="auto" w:fill="CCFFFF"/>
                  <w:tcMar>
                    <w:top w:w="28" w:type="dxa"/>
                    <w:left w:w="57" w:type="dxa"/>
                    <w:bottom w:w="28" w:type="dxa"/>
                    <w:right w:w="57" w:type="dxa"/>
                  </w:tcMar>
                  <w:hideMark/>
                </w:tcPr>
                <w:p w14:paraId="24C44A8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4:20 (50%)</w:t>
                  </w:r>
                </w:p>
              </w:tc>
              <w:tc>
                <w:tcPr>
                  <w:tcW w:w="1362" w:type="dxa"/>
                  <w:tcBorders>
                    <w:top w:val="nil"/>
                    <w:left w:val="nil"/>
                    <w:bottom w:val="single" w:sz="8" w:space="0" w:color="808080"/>
                    <w:right w:val="single" w:sz="8" w:space="0" w:color="808080"/>
                  </w:tcBorders>
                  <w:shd w:val="clear" w:color="auto" w:fill="CCFFFF"/>
                  <w:tcMar>
                    <w:top w:w="28" w:type="dxa"/>
                    <w:left w:w="57" w:type="dxa"/>
                    <w:bottom w:w="28" w:type="dxa"/>
                    <w:right w:w="57" w:type="dxa"/>
                  </w:tcMar>
                  <w:hideMark/>
                </w:tcPr>
                <w:p w14:paraId="196D14E3"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15:20 (85%)</w:t>
                  </w:r>
                </w:p>
              </w:tc>
            </w:tr>
            <w:tr w:rsidR="008641B8" w:rsidRPr="008641B8" w14:paraId="5BF5121D" w14:textId="77777777">
              <w:trPr>
                <w:jc w:val="center"/>
              </w:trPr>
              <w:tc>
                <w:tcPr>
                  <w:tcW w:w="1567" w:type="dxa"/>
                  <w:tcBorders>
                    <w:top w:val="nil"/>
                    <w:left w:val="single" w:sz="8" w:space="0" w:color="808080"/>
                    <w:bottom w:val="nil"/>
                    <w:right w:val="nil"/>
                  </w:tcBorders>
                  <w:shd w:val="clear" w:color="auto" w:fill="E0E0E0"/>
                  <w:tcMar>
                    <w:top w:w="28" w:type="dxa"/>
                    <w:left w:w="57" w:type="dxa"/>
                    <w:bottom w:w="28" w:type="dxa"/>
                    <w:right w:w="57" w:type="dxa"/>
                  </w:tcMar>
                  <w:hideMark/>
                </w:tcPr>
                <w:p w14:paraId="555D16FB"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Týdenní součet </w:t>
                  </w:r>
                  <w:r w:rsidRPr="008641B8">
                    <w:rPr>
                      <w:rFonts w:ascii="Arial Narrow" w:eastAsia="Times New Roman" w:hAnsi="Arial Narrow" w:cs="Times New Roman"/>
                      <w:sz w:val="18"/>
                      <w:szCs w:val="18"/>
                      <w:vertAlign w:val="superscript"/>
                      <w:lang w:eastAsia="cs-CZ"/>
                    </w:rPr>
                    <w:t>a</w:t>
                  </w:r>
                </w:p>
              </w:tc>
              <w:tc>
                <w:tcPr>
                  <w:tcW w:w="1326" w:type="dxa"/>
                  <w:tcBorders>
                    <w:top w:val="nil"/>
                    <w:left w:val="nil"/>
                    <w:bottom w:val="nil"/>
                    <w:right w:val="nil"/>
                  </w:tcBorders>
                  <w:shd w:val="clear" w:color="auto" w:fill="E0E0E0"/>
                  <w:tcMar>
                    <w:top w:w="28" w:type="dxa"/>
                    <w:left w:w="57" w:type="dxa"/>
                    <w:bottom w:w="28" w:type="dxa"/>
                    <w:right w:w="57" w:type="dxa"/>
                  </w:tcMar>
                  <w:hideMark/>
                </w:tcPr>
                <w:p w14:paraId="6F4773F9"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8:40</w:t>
                  </w:r>
                </w:p>
              </w:tc>
              <w:tc>
                <w:tcPr>
                  <w:tcW w:w="1362" w:type="dxa"/>
                  <w:tcBorders>
                    <w:top w:val="nil"/>
                    <w:left w:val="nil"/>
                    <w:bottom w:val="nil"/>
                    <w:right w:val="single" w:sz="8" w:space="0" w:color="808080"/>
                  </w:tcBorders>
                  <w:shd w:val="clear" w:color="auto" w:fill="E0E0E0"/>
                  <w:tcMar>
                    <w:top w:w="28" w:type="dxa"/>
                    <w:left w:w="57" w:type="dxa"/>
                    <w:bottom w:w="28" w:type="dxa"/>
                    <w:right w:w="57" w:type="dxa"/>
                  </w:tcMar>
                  <w:hideMark/>
                </w:tcPr>
                <w:p w14:paraId="2338FAAA"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18:05</w:t>
                  </w:r>
                </w:p>
              </w:tc>
            </w:tr>
            <w:tr w:rsidR="008641B8" w:rsidRPr="008641B8" w14:paraId="71DDD3AB" w14:textId="77777777">
              <w:trPr>
                <w:jc w:val="center"/>
              </w:trPr>
              <w:tc>
                <w:tcPr>
                  <w:tcW w:w="1567" w:type="dxa"/>
                  <w:tcBorders>
                    <w:top w:val="nil"/>
                    <w:left w:val="single" w:sz="8" w:space="0" w:color="808080"/>
                    <w:bottom w:val="single" w:sz="8" w:space="0" w:color="808080"/>
                    <w:right w:val="nil"/>
                  </w:tcBorders>
                  <w:shd w:val="clear" w:color="auto" w:fill="E0E0E0"/>
                  <w:tcMar>
                    <w:top w:w="28" w:type="dxa"/>
                    <w:left w:w="57" w:type="dxa"/>
                    <w:bottom w:w="28" w:type="dxa"/>
                    <w:right w:w="57" w:type="dxa"/>
                  </w:tcMar>
                  <w:hideMark/>
                </w:tcPr>
                <w:p w14:paraId="63C4D1E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Roční úhrn </w:t>
                  </w:r>
                  <w:r w:rsidRPr="008641B8">
                    <w:rPr>
                      <w:rFonts w:ascii="Arial Narrow" w:eastAsia="Times New Roman" w:hAnsi="Arial Narrow" w:cs="Times New Roman"/>
                      <w:sz w:val="18"/>
                      <w:szCs w:val="18"/>
                      <w:vertAlign w:val="superscript"/>
                      <w:lang w:val="nb-NO" w:eastAsia="cs-CZ"/>
                    </w:rPr>
                    <w:t>a</w:t>
                  </w:r>
                </w:p>
              </w:tc>
              <w:tc>
                <w:tcPr>
                  <w:tcW w:w="1326" w:type="dxa"/>
                  <w:tcBorders>
                    <w:top w:val="nil"/>
                    <w:left w:val="nil"/>
                    <w:bottom w:val="single" w:sz="8" w:space="0" w:color="808080"/>
                    <w:right w:val="nil"/>
                  </w:tcBorders>
                  <w:shd w:val="clear" w:color="auto" w:fill="E0E0E0"/>
                  <w:tcMar>
                    <w:top w:w="28" w:type="dxa"/>
                    <w:left w:w="57" w:type="dxa"/>
                    <w:bottom w:w="28" w:type="dxa"/>
                    <w:right w:w="57" w:type="dxa"/>
                  </w:tcMar>
                  <w:hideMark/>
                </w:tcPr>
                <w:p w14:paraId="10B47B6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420: 00</w:t>
                  </w:r>
                </w:p>
              </w:tc>
              <w:tc>
                <w:tcPr>
                  <w:tcW w:w="1362" w:type="dxa"/>
                  <w:tcBorders>
                    <w:top w:val="nil"/>
                    <w:left w:val="nil"/>
                    <w:bottom w:val="single" w:sz="8" w:space="0" w:color="808080"/>
                    <w:right w:val="single" w:sz="8" w:space="0" w:color="808080"/>
                  </w:tcBorders>
                  <w:shd w:val="clear" w:color="auto" w:fill="E0E0E0"/>
                  <w:tcMar>
                    <w:top w:w="28" w:type="dxa"/>
                    <w:left w:w="57" w:type="dxa"/>
                    <w:bottom w:w="28" w:type="dxa"/>
                    <w:right w:w="57" w:type="dxa"/>
                  </w:tcMar>
                  <w:hideMark/>
                </w:tcPr>
                <w:p w14:paraId="76F00ADE"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850: 00</w:t>
                  </w:r>
                </w:p>
              </w:tc>
            </w:tr>
            <w:tr w:rsidR="008641B8" w:rsidRPr="008641B8" w14:paraId="0B8423B7" w14:textId="77777777">
              <w:trPr>
                <w:jc w:val="center"/>
              </w:trPr>
              <w:tc>
                <w:tcPr>
                  <w:tcW w:w="4255" w:type="dxa"/>
                  <w:gridSpan w:val="3"/>
                  <w:tcBorders>
                    <w:top w:val="nil"/>
                    <w:left w:val="single" w:sz="8" w:space="0" w:color="808080"/>
                    <w:bottom w:val="single" w:sz="8" w:space="0" w:color="808080"/>
                    <w:right w:val="single" w:sz="8" w:space="0" w:color="808080"/>
                  </w:tcBorders>
                  <w:shd w:val="clear" w:color="auto" w:fill="FFFFFF"/>
                  <w:tcMar>
                    <w:top w:w="28" w:type="dxa"/>
                    <w:left w:w="57" w:type="dxa"/>
                    <w:bottom w:w="28" w:type="dxa"/>
                    <w:right w:w="57" w:type="dxa"/>
                  </w:tcMar>
                  <w:hideMark/>
                </w:tcPr>
                <w:p w14:paraId="660E2C0C"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proofErr w:type="spellStart"/>
                  <w:r w:rsidRPr="008641B8">
                    <w:rPr>
                      <w:rFonts w:ascii="Arial Narrow" w:eastAsia="Times New Roman" w:hAnsi="Arial Narrow" w:cs="Times New Roman"/>
                      <w:sz w:val="20"/>
                      <w:szCs w:val="20"/>
                      <w:lang w:eastAsia="cs-CZ"/>
                    </w:rPr>
                    <w:t>HRmax</w:t>
                  </w:r>
                  <w:proofErr w:type="spellEnd"/>
                  <w:r w:rsidRPr="008641B8">
                    <w:rPr>
                      <w:rFonts w:ascii="Arial Narrow" w:eastAsia="Times New Roman" w:hAnsi="Arial Narrow" w:cs="Times New Roman"/>
                      <w:sz w:val="20"/>
                      <w:szCs w:val="20"/>
                      <w:lang w:eastAsia="cs-CZ"/>
                    </w:rPr>
                    <w:t>: maximální tepová frekvence.</w:t>
                  </w:r>
                </w:p>
                <w:p w14:paraId="48BCBBF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18"/>
                      <w:szCs w:val="18"/>
                      <w:vertAlign w:val="superscript"/>
                      <w:lang w:eastAsia="cs-CZ"/>
                    </w:rPr>
                    <w:t>A</w:t>
                  </w:r>
                  <w:r w:rsidRPr="008641B8">
                    <w:rPr>
                      <w:rFonts w:ascii="Arial Narrow" w:eastAsia="Times New Roman" w:hAnsi="Arial Narrow" w:cs="Times New Roman"/>
                      <w:sz w:val="20"/>
                      <w:szCs w:val="20"/>
                      <w:lang w:eastAsia="cs-CZ"/>
                    </w:rPr>
                    <w:t> Odhady na základě deníků na první 18 WK.</w:t>
                  </w:r>
                </w:p>
              </w:tc>
            </w:tr>
          </w:tbl>
          <w:p w14:paraId="675AD84E" w14:textId="77777777" w:rsidR="008641B8" w:rsidRPr="008641B8" w:rsidRDefault="008641B8" w:rsidP="008641B8">
            <w:pPr>
              <w:spacing w:after="0" w:line="240" w:lineRule="auto"/>
              <w:ind w:firstLine="284"/>
              <w:jc w:val="center"/>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shd w:val="clear" w:color="auto" w:fill="FFFFFF"/>
              <w:tblCellMar>
                <w:left w:w="0" w:type="dxa"/>
                <w:right w:w="0" w:type="dxa"/>
              </w:tblCellMar>
              <w:tblLook w:val="04A0" w:firstRow="1" w:lastRow="0" w:firstColumn="1" w:lastColumn="0" w:noHBand="0" w:noVBand="1"/>
            </w:tblPr>
            <w:tblGrid>
              <w:gridCol w:w="1863"/>
              <w:gridCol w:w="476"/>
              <w:gridCol w:w="744"/>
              <w:gridCol w:w="835"/>
              <w:gridCol w:w="794"/>
            </w:tblGrid>
            <w:tr w:rsidR="008641B8" w:rsidRPr="008641B8" w14:paraId="7798A644" w14:textId="77777777">
              <w:trPr>
                <w:jc w:val="center"/>
              </w:trPr>
              <w:tc>
                <w:tcPr>
                  <w:tcW w:w="4271" w:type="dxa"/>
                  <w:gridSpan w:val="5"/>
                  <w:tcBorders>
                    <w:top w:val="single" w:sz="8" w:space="0" w:color="808080"/>
                    <w:left w:val="single" w:sz="8" w:space="0" w:color="808080"/>
                    <w:bottom w:val="single" w:sz="8" w:space="0" w:color="808080"/>
                    <w:right w:val="single" w:sz="8" w:space="0" w:color="808080"/>
                  </w:tcBorders>
                  <w:shd w:val="clear" w:color="auto" w:fill="FFFFFF"/>
                  <w:tcMar>
                    <w:top w:w="28" w:type="dxa"/>
                    <w:left w:w="57" w:type="dxa"/>
                    <w:bottom w:w="28" w:type="dxa"/>
                    <w:right w:w="57" w:type="dxa"/>
                  </w:tcMar>
                  <w:hideMark/>
                </w:tcPr>
                <w:p w14:paraId="2329045A"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Tabulka 8.   Fyziologické vyšetření před a po reorganizaci </w:t>
                  </w:r>
                  <w:proofErr w:type="gramStart"/>
                  <w:r w:rsidRPr="008641B8">
                    <w:rPr>
                      <w:rFonts w:ascii="Arial Narrow" w:eastAsia="Times New Roman" w:hAnsi="Arial Narrow" w:cs="Times New Roman"/>
                      <w:sz w:val="20"/>
                      <w:szCs w:val="20"/>
                      <w:lang w:eastAsia="cs-CZ"/>
                    </w:rPr>
                    <w:t>tréninku - Případ</w:t>
                  </w:r>
                  <w:proofErr w:type="gramEnd"/>
                  <w:r w:rsidRPr="008641B8">
                    <w:rPr>
                      <w:rFonts w:ascii="Arial Narrow" w:eastAsia="Times New Roman" w:hAnsi="Arial Narrow" w:cs="Times New Roman"/>
                      <w:sz w:val="20"/>
                      <w:szCs w:val="20"/>
                      <w:lang w:eastAsia="cs-CZ"/>
                    </w:rPr>
                    <w:t xml:space="preserve"> 1.</w:t>
                  </w:r>
                </w:p>
              </w:tc>
            </w:tr>
            <w:tr w:rsidR="008641B8" w:rsidRPr="008641B8" w14:paraId="3D81839B" w14:textId="77777777">
              <w:trPr>
                <w:jc w:val="center"/>
              </w:trPr>
              <w:tc>
                <w:tcPr>
                  <w:tcW w:w="1863"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362F7A0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w:t>
                  </w:r>
                </w:p>
              </w:tc>
              <w:tc>
                <w:tcPr>
                  <w:tcW w:w="476" w:type="dxa"/>
                  <w:tcBorders>
                    <w:top w:val="nil"/>
                    <w:left w:val="nil"/>
                    <w:bottom w:val="single" w:sz="8" w:space="0" w:color="808080"/>
                    <w:right w:val="nil"/>
                  </w:tcBorders>
                  <w:shd w:val="clear" w:color="auto" w:fill="FFFFFF"/>
                  <w:tcMar>
                    <w:top w:w="28" w:type="dxa"/>
                    <w:left w:w="57" w:type="dxa"/>
                    <w:bottom w:w="28" w:type="dxa"/>
                    <w:right w:w="57" w:type="dxa"/>
                  </w:tcMar>
                  <w:vAlign w:val="bottom"/>
                  <w:hideMark/>
                </w:tcPr>
                <w:p w14:paraId="56698482"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Před</w:t>
                  </w:r>
                </w:p>
              </w:tc>
              <w:tc>
                <w:tcPr>
                  <w:tcW w:w="532" w:type="dxa"/>
                  <w:tcBorders>
                    <w:top w:val="nil"/>
                    <w:left w:val="nil"/>
                    <w:bottom w:val="single" w:sz="8" w:space="0" w:color="808080"/>
                    <w:right w:val="nil"/>
                  </w:tcBorders>
                  <w:shd w:val="clear" w:color="auto" w:fill="FFFFFF"/>
                  <w:tcMar>
                    <w:top w:w="28" w:type="dxa"/>
                    <w:left w:w="57" w:type="dxa"/>
                    <w:bottom w:w="28" w:type="dxa"/>
                    <w:right w:w="57" w:type="dxa"/>
                  </w:tcMar>
                  <w:vAlign w:val="bottom"/>
                  <w:hideMark/>
                </w:tcPr>
                <w:p w14:paraId="290D55E1"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Do 8 týdnů </w:t>
                  </w:r>
                  <w:r w:rsidRPr="008641B8">
                    <w:rPr>
                      <w:rFonts w:ascii="Arial Narrow" w:eastAsia="Times New Roman" w:hAnsi="Arial Narrow" w:cs="Times New Roman"/>
                      <w:sz w:val="20"/>
                      <w:szCs w:val="20"/>
                      <w:lang w:val="nb-NO" w:eastAsia="cs-CZ"/>
                    </w:rPr>
                    <w:t>po</w:t>
                  </w:r>
                </w:p>
              </w:tc>
              <w:tc>
                <w:tcPr>
                  <w:tcW w:w="606" w:type="dxa"/>
                  <w:tcBorders>
                    <w:top w:val="nil"/>
                    <w:left w:val="nil"/>
                    <w:bottom w:val="single" w:sz="8" w:space="0" w:color="808080"/>
                    <w:right w:val="nil"/>
                  </w:tcBorders>
                  <w:shd w:val="clear" w:color="auto" w:fill="FFFFFF"/>
                  <w:tcMar>
                    <w:top w:w="28" w:type="dxa"/>
                    <w:left w:w="57" w:type="dxa"/>
                    <w:bottom w:w="28" w:type="dxa"/>
                    <w:right w:w="57" w:type="dxa"/>
                  </w:tcMar>
                  <w:vAlign w:val="bottom"/>
                  <w:hideMark/>
                </w:tcPr>
                <w:p w14:paraId="7FA46CBB"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18. týden   po</w:t>
                  </w:r>
                </w:p>
              </w:tc>
              <w:tc>
                <w:tcPr>
                  <w:tcW w:w="794"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vAlign w:val="bottom"/>
                  <w:hideMark/>
                </w:tcPr>
                <w:p w14:paraId="61EC3386"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Změna 0-18 wk</w:t>
                  </w:r>
                </w:p>
              </w:tc>
            </w:tr>
            <w:tr w:rsidR="008641B8" w:rsidRPr="008641B8" w14:paraId="4A49AF45" w14:textId="77777777">
              <w:trPr>
                <w:jc w:val="center"/>
              </w:trPr>
              <w:tc>
                <w:tcPr>
                  <w:tcW w:w="1863" w:type="dxa"/>
                  <w:tcBorders>
                    <w:top w:val="nil"/>
                    <w:left w:val="single" w:sz="8" w:space="0" w:color="808080"/>
                    <w:bottom w:val="nil"/>
                    <w:right w:val="nil"/>
                  </w:tcBorders>
                  <w:shd w:val="clear" w:color="auto" w:fill="FFFFFF"/>
                  <w:tcMar>
                    <w:top w:w="28" w:type="dxa"/>
                    <w:left w:w="57" w:type="dxa"/>
                    <w:bottom w:w="28" w:type="dxa"/>
                    <w:right w:w="57" w:type="dxa"/>
                  </w:tcMar>
                  <w:hideMark/>
                </w:tcPr>
                <w:p w14:paraId="2CA2A8AD"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BW (kg)</w:t>
                  </w:r>
                </w:p>
              </w:tc>
              <w:tc>
                <w:tcPr>
                  <w:tcW w:w="476" w:type="dxa"/>
                  <w:tcBorders>
                    <w:top w:val="nil"/>
                    <w:left w:val="nil"/>
                    <w:bottom w:val="nil"/>
                    <w:right w:val="nil"/>
                  </w:tcBorders>
                  <w:shd w:val="clear" w:color="auto" w:fill="FFFFFF"/>
                  <w:tcMar>
                    <w:top w:w="28" w:type="dxa"/>
                    <w:left w:w="57" w:type="dxa"/>
                    <w:bottom w:w="28" w:type="dxa"/>
                    <w:right w:w="57" w:type="dxa"/>
                  </w:tcMar>
                  <w:hideMark/>
                </w:tcPr>
                <w:p w14:paraId="772DC6BE"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84</w:t>
                  </w:r>
                </w:p>
              </w:tc>
              <w:tc>
                <w:tcPr>
                  <w:tcW w:w="532" w:type="dxa"/>
                  <w:tcBorders>
                    <w:top w:val="nil"/>
                    <w:left w:val="nil"/>
                    <w:bottom w:val="nil"/>
                    <w:right w:val="nil"/>
                  </w:tcBorders>
                  <w:shd w:val="clear" w:color="auto" w:fill="FFFFFF"/>
                  <w:tcMar>
                    <w:top w:w="28" w:type="dxa"/>
                    <w:left w:w="57" w:type="dxa"/>
                    <w:bottom w:w="28" w:type="dxa"/>
                    <w:right w:w="57" w:type="dxa"/>
                  </w:tcMar>
                  <w:hideMark/>
                </w:tcPr>
                <w:p w14:paraId="322E5552"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81</w:t>
                  </w:r>
                </w:p>
              </w:tc>
              <w:tc>
                <w:tcPr>
                  <w:tcW w:w="606" w:type="dxa"/>
                  <w:tcBorders>
                    <w:top w:val="nil"/>
                    <w:left w:val="nil"/>
                    <w:bottom w:val="nil"/>
                    <w:right w:val="nil"/>
                  </w:tcBorders>
                  <w:shd w:val="clear" w:color="auto" w:fill="FFFFFF"/>
                  <w:tcMar>
                    <w:top w:w="28" w:type="dxa"/>
                    <w:left w:w="57" w:type="dxa"/>
                    <w:bottom w:w="28" w:type="dxa"/>
                    <w:right w:w="57" w:type="dxa"/>
                  </w:tcMar>
                  <w:hideMark/>
                </w:tcPr>
                <w:p w14:paraId="368BECA7"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84</w:t>
                  </w:r>
                </w:p>
              </w:tc>
              <w:tc>
                <w:tcPr>
                  <w:tcW w:w="794" w:type="dxa"/>
                  <w:tcBorders>
                    <w:top w:val="nil"/>
                    <w:left w:val="nil"/>
                    <w:bottom w:val="nil"/>
                    <w:right w:val="single" w:sz="8" w:space="0" w:color="808080"/>
                  </w:tcBorders>
                  <w:shd w:val="clear" w:color="auto" w:fill="FFFFFF"/>
                  <w:tcMar>
                    <w:top w:w="28" w:type="dxa"/>
                    <w:left w:w="57" w:type="dxa"/>
                    <w:bottom w:w="28" w:type="dxa"/>
                    <w:right w:w="57" w:type="dxa"/>
                  </w:tcMar>
                  <w:hideMark/>
                </w:tcPr>
                <w:p w14:paraId="31028F8C"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0%</w:t>
                  </w:r>
                </w:p>
              </w:tc>
            </w:tr>
            <w:tr w:rsidR="008641B8" w:rsidRPr="008641B8" w14:paraId="06DB4660" w14:textId="77777777">
              <w:trPr>
                <w:jc w:val="center"/>
              </w:trPr>
              <w:tc>
                <w:tcPr>
                  <w:tcW w:w="1863" w:type="dxa"/>
                  <w:tcBorders>
                    <w:top w:val="nil"/>
                    <w:left w:val="single" w:sz="8" w:space="0" w:color="808080"/>
                    <w:bottom w:val="nil"/>
                    <w:right w:val="nil"/>
                  </w:tcBorders>
                  <w:shd w:val="clear" w:color="auto" w:fill="FFFFFF"/>
                  <w:tcMar>
                    <w:top w:w="28" w:type="dxa"/>
                    <w:left w:w="57" w:type="dxa"/>
                    <w:bottom w:w="28" w:type="dxa"/>
                    <w:right w:w="57" w:type="dxa"/>
                  </w:tcMar>
                  <w:hideMark/>
                </w:tcPr>
                <w:p w14:paraId="07D5D9DD"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max </w:t>
                  </w:r>
                  <w:r w:rsidRPr="008641B8">
                    <w:rPr>
                      <w:rFonts w:ascii="Arial Narrow" w:eastAsia="Times New Roman" w:hAnsi="Arial Narrow" w:cs="Times New Roman"/>
                      <w:sz w:val="20"/>
                      <w:szCs w:val="20"/>
                      <w:lang w:val="nb-NO" w:eastAsia="cs-CZ"/>
                    </w:rPr>
                    <w:t>(ml </w:t>
                  </w:r>
                  <w:r w:rsidRPr="008641B8">
                    <w:rPr>
                      <w:rFonts w:ascii="Symbol" w:eastAsia="Times New Roman" w:hAnsi="Symbol" w:cs="Times New Roman"/>
                      <w:sz w:val="20"/>
                      <w:szCs w:val="20"/>
                      <w:lang w:val="nb-NO" w:eastAsia="cs-CZ"/>
                    </w:rPr>
                    <w:t></w:t>
                  </w:r>
                  <w:r w:rsidRPr="008641B8">
                    <w:rPr>
                      <w:rFonts w:ascii="Arial Narrow" w:eastAsia="Times New Roman" w:hAnsi="Arial Narrow" w:cs="Times New Roman"/>
                      <w:sz w:val="20"/>
                      <w:szCs w:val="20"/>
                      <w:lang w:val="nb-NO" w:eastAsia="cs-CZ"/>
                    </w:rPr>
                    <w:t> kg </w:t>
                  </w:r>
                  <w:r w:rsidRPr="008641B8">
                    <w:rPr>
                      <w:rFonts w:ascii="Arial Narrow" w:eastAsia="Times New Roman" w:hAnsi="Arial Narrow" w:cs="Times New Roman"/>
                      <w:sz w:val="18"/>
                      <w:szCs w:val="18"/>
                      <w:vertAlign w:val="superscript"/>
                      <w:lang w:val="nb-NO" w:eastAsia="cs-CZ"/>
                    </w:rPr>
                    <w:t>–1 </w:t>
                  </w:r>
                  <w:r w:rsidRPr="008641B8">
                    <w:rPr>
                      <w:rFonts w:ascii="Symbol" w:eastAsia="Times New Roman" w:hAnsi="Symbol" w:cs="Times New Roman"/>
                      <w:sz w:val="20"/>
                      <w:szCs w:val="20"/>
                      <w:lang w:val="nb-NO" w:eastAsia="cs-CZ"/>
                    </w:rPr>
                    <w:t></w:t>
                  </w:r>
                  <w:r w:rsidRPr="008641B8">
                    <w:rPr>
                      <w:rFonts w:ascii="Arial Narrow" w:eastAsia="Times New Roman" w:hAnsi="Arial Narrow" w:cs="Times New Roman"/>
                      <w:sz w:val="20"/>
                      <w:szCs w:val="20"/>
                      <w:lang w:val="nb-NO" w:eastAsia="cs-CZ"/>
                    </w:rPr>
                    <w:t>min </w:t>
                  </w:r>
                  <w:r w:rsidRPr="008641B8">
                    <w:rPr>
                      <w:rFonts w:ascii="Arial Narrow" w:eastAsia="Times New Roman" w:hAnsi="Arial Narrow" w:cs="Times New Roman"/>
                      <w:sz w:val="18"/>
                      <w:szCs w:val="18"/>
                      <w:vertAlign w:val="superscript"/>
                      <w:lang w:val="nb-NO" w:eastAsia="cs-CZ"/>
                    </w:rPr>
                    <w:t>–1</w:t>
                  </w:r>
                  <w:r w:rsidRPr="008641B8">
                    <w:rPr>
                      <w:rFonts w:ascii="Arial Narrow" w:eastAsia="Times New Roman" w:hAnsi="Arial Narrow" w:cs="Times New Roman"/>
                      <w:sz w:val="20"/>
                      <w:szCs w:val="20"/>
                      <w:lang w:val="nb-NO" w:eastAsia="cs-CZ"/>
                    </w:rPr>
                    <w:t> )</w:t>
                  </w:r>
                </w:p>
              </w:tc>
              <w:tc>
                <w:tcPr>
                  <w:tcW w:w="476" w:type="dxa"/>
                  <w:tcBorders>
                    <w:top w:val="nil"/>
                    <w:left w:val="nil"/>
                    <w:bottom w:val="nil"/>
                    <w:right w:val="nil"/>
                  </w:tcBorders>
                  <w:shd w:val="clear" w:color="auto" w:fill="FFFFFF"/>
                  <w:tcMar>
                    <w:top w:w="28" w:type="dxa"/>
                    <w:left w:w="57" w:type="dxa"/>
                    <w:bottom w:w="28" w:type="dxa"/>
                    <w:right w:w="57" w:type="dxa"/>
                  </w:tcMar>
                  <w:hideMark/>
                </w:tcPr>
                <w:p w14:paraId="3213A71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81</w:t>
                  </w:r>
                </w:p>
              </w:tc>
              <w:tc>
                <w:tcPr>
                  <w:tcW w:w="532" w:type="dxa"/>
                  <w:tcBorders>
                    <w:top w:val="nil"/>
                    <w:left w:val="nil"/>
                    <w:bottom w:val="nil"/>
                    <w:right w:val="nil"/>
                  </w:tcBorders>
                  <w:shd w:val="clear" w:color="auto" w:fill="FFFFFF"/>
                  <w:tcMar>
                    <w:top w:w="28" w:type="dxa"/>
                    <w:left w:w="57" w:type="dxa"/>
                    <w:bottom w:w="28" w:type="dxa"/>
                    <w:right w:w="57" w:type="dxa"/>
                  </w:tcMar>
                  <w:hideMark/>
                </w:tcPr>
                <w:p w14:paraId="36FCD7F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90</w:t>
                  </w:r>
                </w:p>
              </w:tc>
              <w:tc>
                <w:tcPr>
                  <w:tcW w:w="606" w:type="dxa"/>
                  <w:tcBorders>
                    <w:top w:val="nil"/>
                    <w:left w:val="nil"/>
                    <w:bottom w:val="nil"/>
                    <w:right w:val="nil"/>
                  </w:tcBorders>
                  <w:shd w:val="clear" w:color="auto" w:fill="FFFFFF"/>
                  <w:tcMar>
                    <w:top w:w="28" w:type="dxa"/>
                    <w:left w:w="57" w:type="dxa"/>
                    <w:bottom w:w="28" w:type="dxa"/>
                    <w:right w:w="57" w:type="dxa"/>
                  </w:tcMar>
                  <w:hideMark/>
                </w:tcPr>
                <w:p w14:paraId="1CF71A8B"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88</w:t>
                  </w:r>
                </w:p>
              </w:tc>
              <w:tc>
                <w:tcPr>
                  <w:tcW w:w="794" w:type="dxa"/>
                  <w:tcBorders>
                    <w:top w:val="nil"/>
                    <w:left w:val="nil"/>
                    <w:bottom w:val="nil"/>
                    <w:right w:val="single" w:sz="8" w:space="0" w:color="808080"/>
                  </w:tcBorders>
                  <w:shd w:val="clear" w:color="auto" w:fill="FFFFFF"/>
                  <w:tcMar>
                    <w:top w:w="28" w:type="dxa"/>
                    <w:left w:w="57" w:type="dxa"/>
                    <w:bottom w:w="28" w:type="dxa"/>
                    <w:right w:w="57" w:type="dxa"/>
                  </w:tcMar>
                  <w:hideMark/>
                </w:tcPr>
                <w:p w14:paraId="4EC21638"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11%</w:t>
                  </w:r>
                </w:p>
              </w:tc>
            </w:tr>
            <w:tr w:rsidR="008641B8" w:rsidRPr="008641B8" w14:paraId="13932DFF" w14:textId="77777777">
              <w:trPr>
                <w:jc w:val="center"/>
              </w:trPr>
              <w:tc>
                <w:tcPr>
                  <w:tcW w:w="1863" w:type="dxa"/>
                  <w:tcBorders>
                    <w:top w:val="nil"/>
                    <w:left w:val="single" w:sz="8" w:space="0" w:color="808080"/>
                    <w:bottom w:val="nil"/>
                    <w:right w:val="nil"/>
                  </w:tcBorders>
                  <w:shd w:val="clear" w:color="auto" w:fill="FFFFFF"/>
                  <w:tcMar>
                    <w:top w:w="28" w:type="dxa"/>
                    <w:left w:w="57" w:type="dxa"/>
                    <w:bottom w:w="28" w:type="dxa"/>
                    <w:right w:w="57" w:type="dxa"/>
                  </w:tcMar>
                  <w:hideMark/>
                </w:tcPr>
                <w:p w14:paraId="2527972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max ( </w:t>
                  </w:r>
                  <w:r w:rsidRPr="008641B8">
                    <w:rPr>
                      <w:rFonts w:ascii="Arial Narrow" w:eastAsia="Times New Roman" w:hAnsi="Arial Narrow" w:cs="Times New Roman"/>
                      <w:sz w:val="20"/>
                      <w:szCs w:val="20"/>
                      <w:lang w:val="nb-NO" w:eastAsia="cs-CZ"/>
                    </w:rPr>
                    <w:t>L </w:t>
                  </w:r>
                  <w:r w:rsidRPr="008641B8">
                    <w:rPr>
                      <w:rFonts w:ascii="Symbol" w:eastAsia="Times New Roman" w:hAnsi="Symbol" w:cs="Times New Roman"/>
                      <w:sz w:val="20"/>
                      <w:szCs w:val="20"/>
                      <w:lang w:val="nb-NO" w:eastAsia="cs-CZ"/>
                    </w:rPr>
                    <w:t></w:t>
                  </w:r>
                  <w:r w:rsidRPr="008641B8">
                    <w:rPr>
                      <w:rFonts w:ascii="Arial Narrow" w:eastAsia="Times New Roman" w:hAnsi="Arial Narrow" w:cs="Times New Roman"/>
                      <w:sz w:val="20"/>
                      <w:szCs w:val="20"/>
                      <w:lang w:val="nb-NO" w:eastAsia="cs-CZ"/>
                    </w:rPr>
                    <w:t> min </w:t>
                  </w:r>
                  <w:r w:rsidRPr="008641B8">
                    <w:rPr>
                      <w:rFonts w:ascii="Arial Narrow" w:eastAsia="Times New Roman" w:hAnsi="Arial Narrow" w:cs="Times New Roman"/>
                      <w:sz w:val="18"/>
                      <w:szCs w:val="18"/>
                      <w:vertAlign w:val="superscript"/>
                      <w:lang w:val="nb-NO" w:eastAsia="cs-CZ"/>
                    </w:rPr>
                    <w:t>–1</w:t>
                  </w:r>
                  <w:r w:rsidRPr="008641B8">
                    <w:rPr>
                      <w:rFonts w:ascii="Arial Narrow" w:eastAsia="Times New Roman" w:hAnsi="Arial Narrow" w:cs="Times New Roman"/>
                      <w:sz w:val="20"/>
                      <w:szCs w:val="20"/>
                      <w:lang w:val="nb-NO" w:eastAsia="cs-CZ"/>
                    </w:rPr>
                    <w:t> )</w:t>
                  </w:r>
                </w:p>
              </w:tc>
              <w:tc>
                <w:tcPr>
                  <w:tcW w:w="476" w:type="dxa"/>
                  <w:tcBorders>
                    <w:top w:val="nil"/>
                    <w:left w:val="nil"/>
                    <w:bottom w:val="nil"/>
                    <w:right w:val="nil"/>
                  </w:tcBorders>
                  <w:shd w:val="clear" w:color="auto" w:fill="FFFFFF"/>
                  <w:tcMar>
                    <w:top w:w="28" w:type="dxa"/>
                    <w:left w:w="57" w:type="dxa"/>
                    <w:bottom w:w="28" w:type="dxa"/>
                    <w:right w:w="57" w:type="dxa"/>
                  </w:tcMar>
                  <w:hideMark/>
                </w:tcPr>
                <w:p w14:paraId="7ADEC1E7"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6.8</w:t>
                  </w:r>
                </w:p>
              </w:tc>
              <w:tc>
                <w:tcPr>
                  <w:tcW w:w="532" w:type="dxa"/>
                  <w:tcBorders>
                    <w:top w:val="nil"/>
                    <w:left w:val="nil"/>
                    <w:bottom w:val="nil"/>
                    <w:right w:val="nil"/>
                  </w:tcBorders>
                  <w:shd w:val="clear" w:color="auto" w:fill="FFFFFF"/>
                  <w:tcMar>
                    <w:top w:w="28" w:type="dxa"/>
                    <w:left w:w="57" w:type="dxa"/>
                    <w:bottom w:w="28" w:type="dxa"/>
                    <w:right w:w="57" w:type="dxa"/>
                  </w:tcMar>
                  <w:hideMark/>
                </w:tcPr>
                <w:p w14:paraId="4EC1BC18"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7.3</w:t>
                  </w:r>
                </w:p>
              </w:tc>
              <w:tc>
                <w:tcPr>
                  <w:tcW w:w="606" w:type="dxa"/>
                  <w:tcBorders>
                    <w:top w:val="nil"/>
                    <w:left w:val="nil"/>
                    <w:bottom w:val="nil"/>
                    <w:right w:val="nil"/>
                  </w:tcBorders>
                  <w:shd w:val="clear" w:color="auto" w:fill="FFFFFF"/>
                  <w:tcMar>
                    <w:top w:w="28" w:type="dxa"/>
                    <w:left w:w="57" w:type="dxa"/>
                    <w:bottom w:w="28" w:type="dxa"/>
                    <w:right w:w="57" w:type="dxa"/>
                  </w:tcMar>
                  <w:hideMark/>
                </w:tcPr>
                <w:p w14:paraId="7959C44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7.3</w:t>
                  </w:r>
                </w:p>
              </w:tc>
              <w:tc>
                <w:tcPr>
                  <w:tcW w:w="794" w:type="dxa"/>
                  <w:tcBorders>
                    <w:top w:val="nil"/>
                    <w:left w:val="nil"/>
                    <w:bottom w:val="nil"/>
                    <w:right w:val="single" w:sz="8" w:space="0" w:color="808080"/>
                  </w:tcBorders>
                  <w:shd w:val="clear" w:color="auto" w:fill="FFFFFF"/>
                  <w:tcMar>
                    <w:top w:w="28" w:type="dxa"/>
                    <w:left w:w="57" w:type="dxa"/>
                    <w:bottom w:w="28" w:type="dxa"/>
                    <w:right w:w="57" w:type="dxa"/>
                  </w:tcMar>
                  <w:hideMark/>
                </w:tcPr>
                <w:p w14:paraId="03CABBCC"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7%</w:t>
                  </w:r>
                </w:p>
              </w:tc>
            </w:tr>
            <w:tr w:rsidR="008641B8" w:rsidRPr="008641B8" w14:paraId="3ABBDD3F" w14:textId="77777777">
              <w:trPr>
                <w:jc w:val="center"/>
              </w:trPr>
              <w:tc>
                <w:tcPr>
                  <w:tcW w:w="1863" w:type="dxa"/>
                  <w:tcBorders>
                    <w:top w:val="nil"/>
                    <w:left w:val="single" w:sz="8" w:space="0" w:color="808080"/>
                    <w:bottom w:val="nil"/>
                    <w:right w:val="nil"/>
                  </w:tcBorders>
                  <w:shd w:val="clear" w:color="auto" w:fill="FFFFFF"/>
                  <w:tcMar>
                    <w:top w:w="28" w:type="dxa"/>
                    <w:left w:w="57" w:type="dxa"/>
                    <w:bottom w:w="28" w:type="dxa"/>
                    <w:right w:w="57" w:type="dxa"/>
                  </w:tcMar>
                  <w:hideMark/>
                </w:tcPr>
                <w:p w14:paraId="10583B8C"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Výkon LT (W)</w:t>
                  </w:r>
                </w:p>
              </w:tc>
              <w:tc>
                <w:tcPr>
                  <w:tcW w:w="476" w:type="dxa"/>
                  <w:tcBorders>
                    <w:top w:val="nil"/>
                    <w:left w:val="nil"/>
                    <w:bottom w:val="nil"/>
                    <w:right w:val="nil"/>
                  </w:tcBorders>
                  <w:shd w:val="clear" w:color="auto" w:fill="FFFFFF"/>
                  <w:tcMar>
                    <w:top w:w="28" w:type="dxa"/>
                    <w:left w:w="57" w:type="dxa"/>
                    <w:bottom w:w="28" w:type="dxa"/>
                    <w:right w:w="57" w:type="dxa"/>
                  </w:tcMar>
                  <w:hideMark/>
                </w:tcPr>
                <w:p w14:paraId="23F12E45"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375</w:t>
                  </w:r>
                </w:p>
              </w:tc>
              <w:tc>
                <w:tcPr>
                  <w:tcW w:w="532" w:type="dxa"/>
                  <w:tcBorders>
                    <w:top w:val="nil"/>
                    <w:left w:val="nil"/>
                    <w:bottom w:val="nil"/>
                    <w:right w:val="nil"/>
                  </w:tcBorders>
                  <w:shd w:val="clear" w:color="auto" w:fill="FFFFFF"/>
                  <w:tcMar>
                    <w:top w:w="28" w:type="dxa"/>
                    <w:left w:w="57" w:type="dxa"/>
                    <w:bottom w:w="28" w:type="dxa"/>
                    <w:right w:w="57" w:type="dxa"/>
                  </w:tcMar>
                  <w:hideMark/>
                </w:tcPr>
                <w:p w14:paraId="7688E0A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420</w:t>
                  </w:r>
                </w:p>
              </w:tc>
              <w:tc>
                <w:tcPr>
                  <w:tcW w:w="606" w:type="dxa"/>
                  <w:tcBorders>
                    <w:top w:val="nil"/>
                    <w:left w:val="nil"/>
                    <w:bottom w:val="nil"/>
                    <w:right w:val="nil"/>
                  </w:tcBorders>
                  <w:shd w:val="clear" w:color="auto" w:fill="FFFFFF"/>
                  <w:tcMar>
                    <w:top w:w="28" w:type="dxa"/>
                    <w:left w:w="57" w:type="dxa"/>
                    <w:bottom w:w="28" w:type="dxa"/>
                    <w:right w:w="57" w:type="dxa"/>
                  </w:tcMar>
                  <w:hideMark/>
                </w:tcPr>
                <w:p w14:paraId="7C208EA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440</w:t>
                  </w:r>
                </w:p>
              </w:tc>
              <w:tc>
                <w:tcPr>
                  <w:tcW w:w="794" w:type="dxa"/>
                  <w:tcBorders>
                    <w:top w:val="nil"/>
                    <w:left w:val="nil"/>
                    <w:bottom w:val="nil"/>
                    <w:right w:val="single" w:sz="8" w:space="0" w:color="808080"/>
                  </w:tcBorders>
                  <w:shd w:val="clear" w:color="auto" w:fill="FFFFFF"/>
                  <w:tcMar>
                    <w:top w:w="28" w:type="dxa"/>
                    <w:left w:w="57" w:type="dxa"/>
                    <w:bottom w:w="28" w:type="dxa"/>
                    <w:right w:w="57" w:type="dxa"/>
                  </w:tcMar>
                  <w:hideMark/>
                </w:tcPr>
                <w:p w14:paraId="080ECC2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14%</w:t>
                  </w:r>
                </w:p>
              </w:tc>
            </w:tr>
            <w:tr w:rsidR="008641B8" w:rsidRPr="008641B8" w14:paraId="3FECD572" w14:textId="77777777">
              <w:trPr>
                <w:jc w:val="center"/>
              </w:trPr>
              <w:tc>
                <w:tcPr>
                  <w:tcW w:w="1863"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5423A03D"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Výkon LT (W </w:t>
                  </w:r>
                  <w:r w:rsidRPr="008641B8">
                    <w:rPr>
                      <w:rFonts w:ascii="Symbol" w:eastAsia="Times New Roman" w:hAnsi="Symbol" w:cs="Times New Roman"/>
                      <w:sz w:val="20"/>
                      <w:szCs w:val="20"/>
                      <w:lang w:val="nb-NO" w:eastAsia="cs-CZ"/>
                    </w:rPr>
                    <w:t></w:t>
                  </w:r>
                  <w:r w:rsidRPr="008641B8">
                    <w:rPr>
                      <w:rFonts w:ascii="Arial Narrow" w:eastAsia="Times New Roman" w:hAnsi="Arial Narrow" w:cs="Times New Roman"/>
                      <w:sz w:val="20"/>
                      <w:szCs w:val="20"/>
                      <w:lang w:val="nb-NO" w:eastAsia="cs-CZ"/>
                    </w:rPr>
                    <w:t> kg </w:t>
                  </w:r>
                  <w:r w:rsidRPr="008641B8">
                    <w:rPr>
                      <w:rFonts w:ascii="Arial Narrow" w:eastAsia="Times New Roman" w:hAnsi="Arial Narrow" w:cs="Times New Roman"/>
                      <w:sz w:val="18"/>
                      <w:szCs w:val="18"/>
                      <w:vertAlign w:val="superscript"/>
                      <w:lang w:val="nb-NO" w:eastAsia="cs-CZ"/>
                    </w:rPr>
                    <w:t>-1</w:t>
                  </w:r>
                  <w:r w:rsidRPr="008641B8">
                    <w:rPr>
                      <w:rFonts w:ascii="Arial Narrow" w:eastAsia="Times New Roman" w:hAnsi="Arial Narrow" w:cs="Times New Roman"/>
                      <w:sz w:val="20"/>
                      <w:szCs w:val="20"/>
                      <w:lang w:val="nb-NO" w:eastAsia="cs-CZ"/>
                    </w:rPr>
                    <w:t> )</w:t>
                  </w:r>
                </w:p>
              </w:tc>
              <w:tc>
                <w:tcPr>
                  <w:tcW w:w="476"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75C722A4"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4.5</w:t>
                  </w:r>
                </w:p>
              </w:tc>
              <w:tc>
                <w:tcPr>
                  <w:tcW w:w="532"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7388EFA7"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5.2</w:t>
                  </w:r>
                </w:p>
              </w:tc>
              <w:tc>
                <w:tcPr>
                  <w:tcW w:w="606"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675EC018"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5.2</w:t>
                  </w:r>
                </w:p>
              </w:tc>
              <w:tc>
                <w:tcPr>
                  <w:tcW w:w="794"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38FC3E3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15%</w:t>
                  </w:r>
                </w:p>
              </w:tc>
            </w:tr>
          </w:tbl>
          <w:p w14:paraId="7BC55917"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p w14:paraId="5CF7D006"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Sportovec dobře reagoval na zesílení a reorganizaci tréninkového zatížení.  Během sezóny 2005, po 2,5-ti minutovém programu s malým objemem, vysokou intenzitou, vyústil v sezonním tréninku s vyšším objemem a nižší průměrnou intenzitou výrazné zlepšení fyziologie a výkonu. Ačkoli trénink sportovce de-zdůrazňoval jak trénink </w:t>
            </w:r>
            <w:r w:rsidRPr="008641B8">
              <w:rPr>
                <w:rFonts w:ascii="Times New Roman" w:eastAsia="Times New Roman" w:hAnsi="Times New Roman" w:cs="Times New Roman"/>
                <w:lang w:eastAsia="cs-CZ"/>
              </w:rPr>
              <w:lastRenderedPageBreak/>
              <w:t>blízko jeho intenzity laktátového prahu a trénink u blízko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oba těchto fyziologických kotev značně se zlepšil.</w:t>
            </w:r>
          </w:p>
          <w:p w14:paraId="29F45C02"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proofErr w:type="spellStart"/>
            <w:r w:rsidRPr="008641B8">
              <w:rPr>
                <w:rFonts w:ascii="Times New Roman" w:eastAsia="Times New Roman" w:hAnsi="Times New Roman" w:cs="Times New Roman"/>
                <w:lang w:eastAsia="cs-CZ"/>
              </w:rPr>
              <w:t>Fostervold</w:t>
            </w:r>
            <w:proofErr w:type="spellEnd"/>
            <w:r w:rsidRPr="008641B8">
              <w:rPr>
                <w:rFonts w:ascii="Times New Roman" w:eastAsia="Times New Roman" w:hAnsi="Times New Roman" w:cs="Times New Roman"/>
                <w:lang w:eastAsia="cs-CZ"/>
              </w:rPr>
              <w:t xml:space="preserve"> získal bronzovou medaili v norském mistrovství světa v časových zkouškách, několik vteřin za bývalými světovými šampiony pod 23 </w:t>
            </w:r>
            <w:proofErr w:type="spellStart"/>
            <w:r w:rsidRPr="008641B8">
              <w:rPr>
                <w:rFonts w:ascii="Times New Roman" w:eastAsia="Times New Roman" w:hAnsi="Times New Roman" w:cs="Times New Roman"/>
                <w:lang w:eastAsia="cs-CZ"/>
              </w:rPr>
              <w:t>letami</w:t>
            </w:r>
            <w:proofErr w:type="spellEnd"/>
            <w:r w:rsidRPr="008641B8">
              <w:rPr>
                <w:rFonts w:ascii="Times New Roman" w:eastAsia="Times New Roman" w:hAnsi="Times New Roman" w:cs="Times New Roman"/>
                <w:lang w:eastAsia="cs-CZ"/>
              </w:rPr>
              <w:t xml:space="preserve"> a vítězi Tour de France Thor </w:t>
            </w:r>
            <w:proofErr w:type="spellStart"/>
            <w:r w:rsidRPr="008641B8">
              <w:rPr>
                <w:rFonts w:ascii="Times New Roman" w:eastAsia="Times New Roman" w:hAnsi="Times New Roman" w:cs="Times New Roman"/>
                <w:lang w:eastAsia="cs-CZ"/>
              </w:rPr>
              <w:t>Hushovd</w:t>
            </w:r>
            <w:proofErr w:type="spellEnd"/>
            <w:r w:rsidRPr="008641B8">
              <w:rPr>
                <w:rFonts w:ascii="Times New Roman" w:eastAsia="Times New Roman" w:hAnsi="Times New Roman" w:cs="Times New Roman"/>
                <w:lang w:eastAsia="cs-CZ"/>
              </w:rPr>
              <w:t xml:space="preserve"> a Kurt </w:t>
            </w:r>
            <w:proofErr w:type="spellStart"/>
            <w:r w:rsidRPr="008641B8">
              <w:rPr>
                <w:rFonts w:ascii="Times New Roman" w:eastAsia="Times New Roman" w:hAnsi="Times New Roman" w:cs="Times New Roman"/>
                <w:lang w:eastAsia="cs-CZ"/>
              </w:rPr>
              <w:t>Asle</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Arvesen</w:t>
            </w:r>
            <w:proofErr w:type="spellEnd"/>
            <w:r w:rsidRPr="008641B8">
              <w:rPr>
                <w:rFonts w:ascii="Times New Roman" w:eastAsia="Times New Roman" w:hAnsi="Times New Roman" w:cs="Times New Roman"/>
                <w:lang w:eastAsia="cs-CZ"/>
              </w:rPr>
              <w:t>.   Jeho neschopnost plnit ještě lépe, vzhledem ke svému mimořádně vysokému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bylo připsáno nižší cyklické účinnosti a aerodynamice a nižšímu zlomkovému využití na laktátovém prahu ve srovnání s nejlepšími profesionály s dlouholetým specifickým výcvikem. V letech 2006 a 2007 zastupoval Norsko v časovém testu mistrovství světa.   Jeho absolutní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v roce 2005 byl roven nejvyššímu vůbec měřenému v        norském sportovci. </w:t>
            </w:r>
          </w:p>
          <w:p w14:paraId="1E7A8CCC" w14:textId="77777777" w:rsidR="008641B8" w:rsidRPr="008641B8" w:rsidRDefault="008641B8" w:rsidP="008641B8">
            <w:pPr>
              <w:spacing w:after="0" w:line="240" w:lineRule="auto"/>
              <w:jc w:val="both"/>
              <w:outlineLvl w:val="2"/>
              <w:rPr>
                <w:rFonts w:ascii="Arial" w:eastAsia="Times New Roman" w:hAnsi="Arial" w:cs="Arial"/>
                <w:color w:val="000080"/>
                <w:sz w:val="20"/>
                <w:szCs w:val="20"/>
                <w:lang w:eastAsia="cs-CZ"/>
              </w:rPr>
            </w:pPr>
            <w:r w:rsidRPr="008641B8">
              <w:rPr>
                <w:rFonts w:ascii="Arial" w:eastAsia="Times New Roman" w:hAnsi="Arial" w:cs="Arial"/>
                <w:color w:val="000080"/>
                <w:sz w:val="20"/>
                <w:szCs w:val="20"/>
                <w:lang w:eastAsia="cs-CZ"/>
              </w:rPr>
              <w:t xml:space="preserve">Případ 2 - Od moderního </w:t>
            </w:r>
            <w:proofErr w:type="spellStart"/>
            <w:r w:rsidRPr="008641B8">
              <w:rPr>
                <w:rFonts w:ascii="Arial" w:eastAsia="Times New Roman" w:hAnsi="Arial" w:cs="Arial"/>
                <w:color w:val="000080"/>
                <w:sz w:val="20"/>
                <w:szCs w:val="20"/>
                <w:lang w:eastAsia="cs-CZ"/>
              </w:rPr>
              <w:t>Pentathleta</w:t>
            </w:r>
            <w:proofErr w:type="spellEnd"/>
            <w:r w:rsidRPr="008641B8">
              <w:rPr>
                <w:rFonts w:ascii="Arial" w:eastAsia="Times New Roman" w:hAnsi="Arial" w:cs="Arial"/>
                <w:color w:val="000080"/>
                <w:sz w:val="20"/>
                <w:szCs w:val="20"/>
                <w:lang w:eastAsia="cs-CZ"/>
              </w:rPr>
              <w:t xml:space="preserve"> k </w:t>
            </w:r>
            <w:proofErr w:type="spellStart"/>
            <w:r w:rsidRPr="008641B8">
              <w:rPr>
                <w:rFonts w:ascii="Arial" w:eastAsia="Times New Roman" w:hAnsi="Arial" w:cs="Arial"/>
                <w:color w:val="000080"/>
                <w:sz w:val="20"/>
                <w:szCs w:val="20"/>
                <w:lang w:eastAsia="cs-CZ"/>
              </w:rPr>
              <w:t>Runnerovi</w:t>
            </w:r>
            <w:proofErr w:type="spellEnd"/>
          </w:p>
          <w:p w14:paraId="5E78404E"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Prior k 2003, </w:t>
            </w:r>
            <w:proofErr w:type="spellStart"/>
            <w:r w:rsidRPr="008641B8">
              <w:rPr>
                <w:rFonts w:ascii="Times New Roman" w:eastAsia="Times New Roman" w:hAnsi="Times New Roman" w:cs="Times New Roman"/>
                <w:lang w:eastAsia="cs-CZ"/>
              </w:rPr>
              <w:t>Øystein</w:t>
            </w:r>
            <w:proofErr w:type="spellEnd"/>
            <w:r w:rsidRPr="008641B8">
              <w:rPr>
                <w:rFonts w:ascii="Times New Roman" w:eastAsia="Times New Roman" w:hAnsi="Times New Roman" w:cs="Times New Roman"/>
                <w:lang w:eastAsia="cs-CZ"/>
              </w:rPr>
              <w:t xml:space="preserve"> </w:t>
            </w:r>
            <w:proofErr w:type="spellStart"/>
            <w:r w:rsidRPr="008641B8">
              <w:rPr>
                <w:rFonts w:ascii="Times New Roman" w:eastAsia="Times New Roman" w:hAnsi="Times New Roman" w:cs="Times New Roman"/>
                <w:lang w:eastAsia="cs-CZ"/>
              </w:rPr>
              <w:t>Sylta</w:t>
            </w:r>
            <w:proofErr w:type="spellEnd"/>
            <w:r w:rsidRPr="008641B8">
              <w:rPr>
                <w:rFonts w:ascii="Times New Roman" w:eastAsia="Times New Roman" w:hAnsi="Times New Roman" w:cs="Times New Roman"/>
                <w:lang w:eastAsia="cs-CZ"/>
              </w:rPr>
              <w:t xml:space="preserve"> byl vojenský </w:t>
            </w:r>
            <w:proofErr w:type="spellStart"/>
            <w:r w:rsidRPr="008641B8">
              <w:rPr>
                <w:rFonts w:ascii="Times New Roman" w:eastAsia="Times New Roman" w:hAnsi="Times New Roman" w:cs="Times New Roman"/>
                <w:lang w:eastAsia="cs-CZ"/>
              </w:rPr>
              <w:t>pentathlete</w:t>
            </w:r>
            <w:proofErr w:type="spellEnd"/>
            <w:r w:rsidRPr="008641B8">
              <w:rPr>
                <w:rFonts w:ascii="Times New Roman" w:eastAsia="Times New Roman" w:hAnsi="Times New Roman" w:cs="Times New Roman"/>
                <w:lang w:eastAsia="cs-CZ"/>
              </w:rPr>
              <w:t xml:space="preserve"> (evropský šampion v roce 2003).   Na podzim roku 2003 se rozhodl zaměřit se na dálkový běh a je nyní celostátně konkurenceschopný, s osobními zájmy na 3000 m steeplechase, 5000 m a 10000 m 8:31, 14:04 a 29:12.   Jeho případ je zajímavý díky dramatické změně v objemu tréninku a intenzitě distribuce, kterou podnikl v letech 2003 až 2004 a souvisejícím změnám ve výsledcích fyziologických testů.</w:t>
            </w:r>
          </w:p>
          <w:p w14:paraId="4647D424"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Prior k 2003, </w:t>
            </w:r>
            <w:proofErr w:type="spellStart"/>
            <w:r w:rsidRPr="008641B8">
              <w:rPr>
                <w:rFonts w:ascii="Times New Roman" w:eastAsia="Times New Roman" w:hAnsi="Times New Roman" w:cs="Times New Roman"/>
                <w:lang w:eastAsia="cs-CZ"/>
              </w:rPr>
              <w:t>Sylta</w:t>
            </w:r>
            <w:proofErr w:type="spellEnd"/>
            <w:r w:rsidRPr="008641B8">
              <w:rPr>
                <w:rFonts w:ascii="Times New Roman" w:eastAsia="Times New Roman" w:hAnsi="Times New Roman" w:cs="Times New Roman"/>
                <w:lang w:eastAsia="cs-CZ"/>
              </w:rPr>
              <w:t xml:space="preserve"> cvičil používat vysoce-intenzita, </w:t>
            </w:r>
            <w:proofErr w:type="spellStart"/>
            <w:r w:rsidRPr="008641B8">
              <w:rPr>
                <w:rFonts w:ascii="Times New Roman" w:eastAsia="Times New Roman" w:hAnsi="Times New Roman" w:cs="Times New Roman"/>
                <w:lang w:eastAsia="cs-CZ"/>
              </w:rPr>
              <w:t>low-volume</w:t>
            </w:r>
            <w:proofErr w:type="spellEnd"/>
            <w:r w:rsidRPr="008641B8">
              <w:rPr>
                <w:rFonts w:ascii="Times New Roman" w:eastAsia="Times New Roman" w:hAnsi="Times New Roman" w:cs="Times New Roman"/>
                <w:lang w:eastAsia="cs-CZ"/>
              </w:rPr>
              <w:t xml:space="preserve"> tréninková struktura.   Když souhlasil s pokusem o nový přístup, důraz byl kladen na zvyšování objemu tréninku s nízkou intenzitou sezení a na změnu jeho intervalového tréninku.   Buď trénoval dlouhé pomalé vzdálenosti nebo dlouhé intenzivní intervalové sezení. Jeho celková tréninková vzdálenost při intenzitách nad prahem laktátu byla však snížena a redistribuována.   Od roku 2002/2003 do roku 2003/2004 zvýšil celkovou jízdní vzdálenost z 3 500 na 5 900 km.   Snížil také svůj silový trénink ze 100 ročních hodin na 50.   Tabulka 9 ukazuje typický týden tvrdého tréninku na podzim roku 2003 a na podzim roku 2004 a tabulka 10 shrnuje probíhající specifické školení.  Jeho fyziologická adaptace na první rok restrukturalizovaného vzdělávání je dokumentována v Tabulce 11.</w:t>
            </w:r>
          </w:p>
          <w:p w14:paraId="4CA240D2"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shd w:val="clear" w:color="auto" w:fill="FFFFFF"/>
              <w:tblCellMar>
                <w:left w:w="0" w:type="dxa"/>
                <w:right w:w="0" w:type="dxa"/>
              </w:tblCellMar>
              <w:tblLook w:val="04A0" w:firstRow="1" w:lastRow="0" w:firstColumn="1" w:lastColumn="0" w:noHBand="0" w:noVBand="1"/>
            </w:tblPr>
            <w:tblGrid>
              <w:gridCol w:w="589"/>
              <w:gridCol w:w="1860"/>
              <w:gridCol w:w="1858"/>
            </w:tblGrid>
            <w:tr w:rsidR="008641B8" w:rsidRPr="008641B8" w14:paraId="41440172" w14:textId="77777777">
              <w:trPr>
                <w:jc w:val="center"/>
              </w:trPr>
              <w:tc>
                <w:tcPr>
                  <w:tcW w:w="4197" w:type="dxa"/>
                  <w:gridSpan w:val="3"/>
                  <w:tcBorders>
                    <w:top w:val="single" w:sz="8" w:space="0" w:color="808080"/>
                    <w:left w:val="single" w:sz="8" w:space="0" w:color="808080"/>
                    <w:bottom w:val="single" w:sz="8" w:space="0" w:color="808080"/>
                    <w:right w:val="single" w:sz="8" w:space="0" w:color="808080"/>
                  </w:tcBorders>
                  <w:shd w:val="clear" w:color="auto" w:fill="FFFFFF"/>
                  <w:tcMar>
                    <w:top w:w="28" w:type="dxa"/>
                    <w:left w:w="57" w:type="dxa"/>
                    <w:bottom w:w="28" w:type="dxa"/>
                    <w:right w:w="57" w:type="dxa"/>
                  </w:tcMar>
                  <w:hideMark/>
                </w:tcPr>
                <w:p w14:paraId="079D86AB"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Tabulka 9. Porovnání aktuálního tréninkového složení během těžkého tréninkového týdne, podzim 2003 a podzim 2004 –Case 2.</w:t>
                  </w:r>
                </w:p>
              </w:tc>
            </w:tr>
            <w:tr w:rsidR="008641B8" w:rsidRPr="008641B8" w14:paraId="0FDC7CE0" w14:textId="77777777">
              <w:trPr>
                <w:jc w:val="center"/>
              </w:trPr>
              <w:tc>
                <w:tcPr>
                  <w:tcW w:w="479"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68F85C83"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b/>
                      <w:bCs/>
                      <w:sz w:val="20"/>
                      <w:szCs w:val="20"/>
                      <w:lang w:eastAsia="cs-CZ"/>
                    </w:rPr>
                    <w:t>Den</w:t>
                  </w:r>
                </w:p>
              </w:tc>
              <w:tc>
                <w:tcPr>
                  <w:tcW w:w="1860"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1B01EF3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b/>
                      <w:bCs/>
                      <w:sz w:val="20"/>
                      <w:szCs w:val="20"/>
                      <w:lang w:eastAsia="cs-CZ"/>
                    </w:rPr>
                    <w:t>Podzim 2003</w:t>
                  </w:r>
                </w:p>
              </w:tc>
              <w:tc>
                <w:tcPr>
                  <w:tcW w:w="1858"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34432B2F"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b/>
                      <w:bCs/>
                      <w:sz w:val="20"/>
                      <w:szCs w:val="20"/>
                      <w:lang w:eastAsia="cs-CZ"/>
                    </w:rPr>
                    <w:t>Podzim 2004</w:t>
                  </w:r>
                </w:p>
              </w:tc>
            </w:tr>
            <w:tr w:rsidR="008641B8" w:rsidRPr="008641B8" w14:paraId="327D7B94" w14:textId="77777777">
              <w:trPr>
                <w:jc w:val="center"/>
              </w:trPr>
              <w:tc>
                <w:tcPr>
                  <w:tcW w:w="479"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18AF45D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Po</w:t>
                  </w:r>
                </w:p>
              </w:tc>
              <w:tc>
                <w:tcPr>
                  <w:tcW w:w="1860"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1716FFE2"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60 min, Z1-2</w:t>
                  </w:r>
                </w:p>
                <w:p w14:paraId="68632C1C"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w:t>
                  </w:r>
                </w:p>
              </w:tc>
              <w:tc>
                <w:tcPr>
                  <w:tcW w:w="1858"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3FA0120D"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S1: 50-minutový běh, Z1</w:t>
                  </w:r>
                </w:p>
                <w:p w14:paraId="7AE15B6E"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S2: běh 65 min, Z1</w:t>
                  </w:r>
                </w:p>
              </w:tc>
            </w:tr>
            <w:tr w:rsidR="008641B8" w:rsidRPr="008641B8" w14:paraId="41DF1DB8" w14:textId="77777777">
              <w:trPr>
                <w:jc w:val="center"/>
              </w:trPr>
              <w:tc>
                <w:tcPr>
                  <w:tcW w:w="479"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12FAB6E8"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Úterý</w:t>
                  </w:r>
                </w:p>
              </w:tc>
              <w:tc>
                <w:tcPr>
                  <w:tcW w:w="1860"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3747A977"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7x1000 m, </w:t>
                  </w:r>
                  <w:proofErr w:type="gramStart"/>
                  <w:r w:rsidRPr="008641B8">
                    <w:rPr>
                      <w:rFonts w:ascii="Arial Narrow" w:eastAsia="Times New Roman" w:hAnsi="Arial Narrow" w:cs="Times New Roman"/>
                      <w:sz w:val="20"/>
                      <w:szCs w:val="20"/>
                      <w:lang w:eastAsia="cs-CZ"/>
                    </w:rPr>
                    <w:t>regenerace  90</w:t>
                  </w:r>
                  <w:proofErr w:type="gramEnd"/>
                  <w:r w:rsidRPr="008641B8">
                    <w:rPr>
                      <w:rFonts w:ascii="Arial Narrow" w:eastAsia="Times New Roman" w:hAnsi="Arial Narrow" w:cs="Times New Roman"/>
                      <w:sz w:val="20"/>
                      <w:szCs w:val="20"/>
                      <w:lang w:eastAsia="cs-CZ"/>
                    </w:rPr>
                    <w:t xml:space="preserve"> s   , Z4</w:t>
                  </w:r>
                </w:p>
              </w:tc>
              <w:tc>
                <w:tcPr>
                  <w:tcW w:w="1858"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533D0323"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 1: 45 min, Z1</w:t>
                  </w:r>
                </w:p>
                <w:p w14:paraId="66AE2570"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S2: 12 x 5 min, regenerace 1 min, Z3</w:t>
                  </w:r>
                </w:p>
              </w:tc>
            </w:tr>
            <w:tr w:rsidR="008641B8" w:rsidRPr="008641B8" w14:paraId="76A2B56F" w14:textId="77777777">
              <w:trPr>
                <w:jc w:val="center"/>
              </w:trPr>
              <w:tc>
                <w:tcPr>
                  <w:tcW w:w="479"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2783E221"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St</w:t>
                  </w:r>
                </w:p>
              </w:tc>
              <w:tc>
                <w:tcPr>
                  <w:tcW w:w="1860"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0986CE01"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 1: 40 min, Z1</w:t>
                  </w:r>
                </w:p>
                <w:p w14:paraId="1399B0D1"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S2: 50 min, Z1-2 + 45 min</w:t>
                  </w:r>
                </w:p>
              </w:tc>
              <w:tc>
                <w:tcPr>
                  <w:tcW w:w="1858"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0A20FB1A"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 1: 45 min, Z1</w:t>
                  </w:r>
                </w:p>
                <w:p w14:paraId="2E4DB843"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S2: 75 min, Z1</w:t>
                  </w:r>
                </w:p>
              </w:tc>
            </w:tr>
            <w:tr w:rsidR="008641B8" w:rsidRPr="008641B8" w14:paraId="21373AD7" w14:textId="77777777">
              <w:trPr>
                <w:jc w:val="center"/>
              </w:trPr>
              <w:tc>
                <w:tcPr>
                  <w:tcW w:w="479"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5B174E05"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proofErr w:type="spellStart"/>
                  <w:r w:rsidRPr="008641B8">
                    <w:rPr>
                      <w:rFonts w:ascii="Arial Narrow" w:eastAsia="Times New Roman" w:hAnsi="Arial Narrow" w:cs="Times New Roman"/>
                      <w:sz w:val="20"/>
                      <w:szCs w:val="20"/>
                      <w:lang w:eastAsia="cs-CZ"/>
                    </w:rPr>
                    <w:t>Thur</w:t>
                  </w:r>
                  <w:proofErr w:type="spellEnd"/>
                </w:p>
              </w:tc>
              <w:tc>
                <w:tcPr>
                  <w:tcW w:w="1860"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281908D5"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17x300 m, 52 s, 40 s, Z5</w:t>
                  </w:r>
                </w:p>
              </w:tc>
              <w:tc>
                <w:tcPr>
                  <w:tcW w:w="1858"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6374A63F"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S1: 45-minutový běh, Z1</w:t>
                  </w:r>
                </w:p>
                <w:p w14:paraId="0D1ABB0C"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 2: 12 x 3 min,</w:t>
                  </w:r>
                </w:p>
                <w:p w14:paraId="55866E03"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1-min </w:t>
                  </w:r>
                  <w:proofErr w:type="spellStart"/>
                  <w:r w:rsidRPr="008641B8">
                    <w:rPr>
                      <w:rFonts w:ascii="Arial Narrow" w:eastAsia="Times New Roman" w:hAnsi="Arial Narrow" w:cs="Times New Roman"/>
                      <w:sz w:val="20"/>
                      <w:szCs w:val="20"/>
                      <w:lang w:eastAsia="cs-CZ"/>
                    </w:rPr>
                    <w:t>rec</w:t>
                  </w:r>
                  <w:proofErr w:type="spellEnd"/>
                  <w:r w:rsidRPr="008641B8">
                    <w:rPr>
                      <w:rFonts w:ascii="Arial Narrow" w:eastAsia="Times New Roman" w:hAnsi="Arial Narrow" w:cs="Times New Roman"/>
                      <w:sz w:val="20"/>
                      <w:szCs w:val="20"/>
                      <w:lang w:eastAsia="cs-CZ"/>
                    </w:rPr>
                    <w:t>, Z4</w:t>
                  </w:r>
                </w:p>
              </w:tc>
            </w:tr>
            <w:tr w:rsidR="008641B8" w:rsidRPr="008641B8" w14:paraId="5344D926" w14:textId="77777777">
              <w:trPr>
                <w:jc w:val="center"/>
              </w:trPr>
              <w:tc>
                <w:tcPr>
                  <w:tcW w:w="479"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5ED9041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Pá</w:t>
                  </w:r>
                </w:p>
              </w:tc>
              <w:tc>
                <w:tcPr>
                  <w:tcW w:w="1860"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467F238D"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55min, Z1</w:t>
                  </w:r>
                </w:p>
              </w:tc>
              <w:tc>
                <w:tcPr>
                  <w:tcW w:w="1858"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1683A45A"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45 minutový provoz Z1</w:t>
                  </w:r>
                </w:p>
              </w:tc>
            </w:tr>
            <w:tr w:rsidR="008641B8" w:rsidRPr="008641B8" w14:paraId="2242FB7C" w14:textId="77777777">
              <w:trPr>
                <w:jc w:val="center"/>
              </w:trPr>
              <w:tc>
                <w:tcPr>
                  <w:tcW w:w="479"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134B7973"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So</w:t>
                  </w:r>
                </w:p>
                <w:p w14:paraId="517EE0CE"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w:t>
                  </w:r>
                </w:p>
              </w:tc>
              <w:tc>
                <w:tcPr>
                  <w:tcW w:w="1860"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0B83293D"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S1: 40-minutový běh Z1 + 30-minutová síla</w:t>
                  </w:r>
                </w:p>
                <w:p w14:paraId="41D1B9F0"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S2: 4 x 7-minutové intervaly, 2-minutové zotavení, Z3</w:t>
                  </w:r>
                </w:p>
              </w:tc>
              <w:tc>
                <w:tcPr>
                  <w:tcW w:w="1858"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25D70F8B"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 1: 45 min, Z1</w:t>
                  </w:r>
                </w:p>
                <w:p w14:paraId="467C1BCA"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S2: 60 min, Z1</w:t>
                  </w:r>
                </w:p>
              </w:tc>
            </w:tr>
            <w:tr w:rsidR="008641B8" w:rsidRPr="008641B8" w14:paraId="57AC6249" w14:textId="77777777">
              <w:trPr>
                <w:jc w:val="center"/>
              </w:trPr>
              <w:tc>
                <w:tcPr>
                  <w:tcW w:w="479"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7EB69B7C"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lastRenderedPageBreak/>
                    <w:t>slunce</w:t>
                  </w:r>
                </w:p>
              </w:tc>
              <w:tc>
                <w:tcPr>
                  <w:tcW w:w="1860"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3E77E347"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100 minutový provoz Z1</w:t>
                  </w:r>
                </w:p>
              </w:tc>
              <w:tc>
                <w:tcPr>
                  <w:tcW w:w="1858"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1856DEC1" w14:textId="77777777" w:rsidR="008641B8" w:rsidRPr="008641B8" w:rsidRDefault="008641B8" w:rsidP="008641B8">
                  <w:pPr>
                    <w:spacing w:after="0" w:line="240" w:lineRule="auto"/>
                    <w:ind w:left="210" w:hanging="210"/>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150 minutový provoz Z1</w:t>
                  </w:r>
                </w:p>
              </w:tc>
            </w:tr>
            <w:tr w:rsidR="008641B8" w:rsidRPr="008641B8" w14:paraId="01898D37" w14:textId="77777777">
              <w:trPr>
                <w:jc w:val="center"/>
              </w:trPr>
              <w:tc>
                <w:tcPr>
                  <w:tcW w:w="4197" w:type="dxa"/>
                  <w:gridSpan w:val="3"/>
                  <w:tcBorders>
                    <w:top w:val="nil"/>
                    <w:left w:val="single" w:sz="8" w:space="0" w:color="808080"/>
                    <w:bottom w:val="single" w:sz="8" w:space="0" w:color="808080"/>
                    <w:right w:val="single" w:sz="8" w:space="0" w:color="808080"/>
                  </w:tcBorders>
                  <w:shd w:val="clear" w:color="auto" w:fill="FFFFFF"/>
                  <w:tcMar>
                    <w:top w:w="28" w:type="dxa"/>
                    <w:left w:w="57" w:type="dxa"/>
                    <w:bottom w:w="28" w:type="dxa"/>
                    <w:right w:w="57" w:type="dxa"/>
                  </w:tcMar>
                  <w:hideMark/>
                </w:tcPr>
                <w:p w14:paraId="0B43720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Intervalové sezení předcházelo a skončilo 15-20 min.   V obou sezonách byly sjezdy zakončeny s 5-8 x 100 m kroky.</w:t>
                  </w:r>
                </w:p>
                <w:p w14:paraId="3579178F"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Zóny intenzity (Z) jsou uvedeny v tabulce 7.</w:t>
                  </w:r>
                </w:p>
              </w:tc>
            </w:tr>
          </w:tbl>
          <w:p w14:paraId="14FB164E"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shd w:val="clear" w:color="auto" w:fill="FFFFFF"/>
              <w:tblCellMar>
                <w:left w:w="0" w:type="dxa"/>
                <w:right w:w="0" w:type="dxa"/>
              </w:tblCellMar>
              <w:tblLook w:val="04A0" w:firstRow="1" w:lastRow="0" w:firstColumn="1" w:lastColumn="0" w:noHBand="0" w:noVBand="1"/>
            </w:tblPr>
            <w:tblGrid>
              <w:gridCol w:w="1652"/>
              <w:gridCol w:w="1384"/>
              <w:gridCol w:w="1249"/>
            </w:tblGrid>
            <w:tr w:rsidR="008641B8" w:rsidRPr="008641B8" w14:paraId="53AF0AA6" w14:textId="77777777">
              <w:trPr>
                <w:jc w:val="center"/>
              </w:trPr>
              <w:tc>
                <w:tcPr>
                  <w:tcW w:w="4285" w:type="dxa"/>
                  <w:gridSpan w:val="3"/>
                  <w:tcBorders>
                    <w:top w:val="single" w:sz="8" w:space="0" w:color="808080"/>
                    <w:left w:val="single" w:sz="8" w:space="0" w:color="808080"/>
                    <w:bottom w:val="single" w:sz="8" w:space="0" w:color="808080"/>
                    <w:right w:val="single" w:sz="8" w:space="0" w:color="808080"/>
                  </w:tcBorders>
                  <w:shd w:val="clear" w:color="auto" w:fill="FFFFFF"/>
                  <w:tcMar>
                    <w:top w:w="28" w:type="dxa"/>
                    <w:left w:w="57" w:type="dxa"/>
                    <w:bottom w:w="28" w:type="dxa"/>
                    <w:right w:w="57" w:type="dxa"/>
                  </w:tcMar>
                  <w:hideMark/>
                </w:tcPr>
                <w:p w14:paraId="7F935EF6"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Tabulka 10.   Roční objem školení a rozložení intenzity v letech 2003 a 2004 - Případ 2.</w:t>
                  </w:r>
                </w:p>
              </w:tc>
            </w:tr>
            <w:tr w:rsidR="008641B8" w:rsidRPr="008641B8" w14:paraId="7BF15F2D" w14:textId="77777777">
              <w:trPr>
                <w:jc w:val="center"/>
              </w:trPr>
              <w:tc>
                <w:tcPr>
                  <w:tcW w:w="1652"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7D386D86"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Zóna intenzity</w:t>
                  </w:r>
                </w:p>
              </w:tc>
              <w:tc>
                <w:tcPr>
                  <w:tcW w:w="1384"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78CEAB1B"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Sezóna 2003</w:t>
                  </w:r>
                </w:p>
              </w:tc>
              <w:tc>
                <w:tcPr>
                  <w:tcW w:w="1249"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2B872DB6"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2004 sezóna</w:t>
                  </w:r>
                </w:p>
              </w:tc>
            </w:tr>
            <w:tr w:rsidR="008641B8" w:rsidRPr="008641B8" w14:paraId="7DB0EE6E" w14:textId="77777777">
              <w:trPr>
                <w:jc w:val="center"/>
              </w:trPr>
              <w:tc>
                <w:tcPr>
                  <w:tcW w:w="1652" w:type="dxa"/>
                  <w:tcBorders>
                    <w:top w:val="nil"/>
                    <w:left w:val="single" w:sz="8" w:space="0" w:color="808080"/>
                    <w:bottom w:val="nil"/>
                    <w:right w:val="nil"/>
                  </w:tcBorders>
                  <w:shd w:val="clear" w:color="auto" w:fill="FF99CC"/>
                  <w:tcMar>
                    <w:top w:w="28" w:type="dxa"/>
                    <w:left w:w="57" w:type="dxa"/>
                    <w:bottom w:w="28" w:type="dxa"/>
                    <w:right w:w="57" w:type="dxa"/>
                  </w:tcMar>
                  <w:vAlign w:val="bottom"/>
                  <w:hideMark/>
                </w:tcPr>
                <w:p w14:paraId="75DD4D2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5 (95-100%)</w:t>
                  </w:r>
                </w:p>
              </w:tc>
              <w:tc>
                <w:tcPr>
                  <w:tcW w:w="1384" w:type="dxa"/>
                  <w:tcBorders>
                    <w:top w:val="nil"/>
                    <w:left w:val="nil"/>
                    <w:bottom w:val="nil"/>
                    <w:right w:val="nil"/>
                  </w:tcBorders>
                  <w:shd w:val="clear" w:color="auto" w:fill="FF99CC"/>
                  <w:tcMar>
                    <w:top w:w="28" w:type="dxa"/>
                    <w:left w:w="57" w:type="dxa"/>
                    <w:bottom w:w="28" w:type="dxa"/>
                    <w:right w:w="57" w:type="dxa"/>
                  </w:tcMar>
                  <w:vAlign w:val="bottom"/>
                  <w:hideMark/>
                </w:tcPr>
                <w:p w14:paraId="45E61C0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3% (8 h)</w:t>
                  </w:r>
                </w:p>
              </w:tc>
              <w:tc>
                <w:tcPr>
                  <w:tcW w:w="1249" w:type="dxa"/>
                  <w:tcBorders>
                    <w:top w:val="nil"/>
                    <w:left w:val="nil"/>
                    <w:bottom w:val="nil"/>
                    <w:right w:val="single" w:sz="8" w:space="0" w:color="808080"/>
                  </w:tcBorders>
                  <w:shd w:val="clear" w:color="auto" w:fill="FF99CC"/>
                  <w:tcMar>
                    <w:top w:w="28" w:type="dxa"/>
                    <w:left w:w="57" w:type="dxa"/>
                    <w:bottom w:w="28" w:type="dxa"/>
                    <w:right w:w="57" w:type="dxa"/>
                  </w:tcMar>
                  <w:vAlign w:val="bottom"/>
                  <w:hideMark/>
                </w:tcPr>
                <w:p w14:paraId="27CCFA74"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0,5% (2 h)</w:t>
                  </w:r>
                </w:p>
              </w:tc>
            </w:tr>
            <w:tr w:rsidR="008641B8" w:rsidRPr="008641B8" w14:paraId="4724F129" w14:textId="77777777">
              <w:trPr>
                <w:jc w:val="center"/>
              </w:trPr>
              <w:tc>
                <w:tcPr>
                  <w:tcW w:w="1652" w:type="dxa"/>
                  <w:tcBorders>
                    <w:top w:val="nil"/>
                    <w:left w:val="single" w:sz="8" w:space="0" w:color="808080"/>
                    <w:bottom w:val="nil"/>
                    <w:right w:val="nil"/>
                  </w:tcBorders>
                  <w:shd w:val="clear" w:color="auto" w:fill="FFCC99"/>
                  <w:tcMar>
                    <w:top w:w="28" w:type="dxa"/>
                    <w:left w:w="57" w:type="dxa"/>
                    <w:bottom w:w="28" w:type="dxa"/>
                    <w:right w:w="57" w:type="dxa"/>
                  </w:tcMar>
                  <w:vAlign w:val="bottom"/>
                  <w:hideMark/>
                </w:tcPr>
                <w:p w14:paraId="07B7FE4E"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4 (90-95%)</w:t>
                  </w:r>
                </w:p>
              </w:tc>
              <w:tc>
                <w:tcPr>
                  <w:tcW w:w="1384" w:type="dxa"/>
                  <w:tcBorders>
                    <w:top w:val="nil"/>
                    <w:left w:val="nil"/>
                    <w:bottom w:val="nil"/>
                    <w:right w:val="nil"/>
                  </w:tcBorders>
                  <w:shd w:val="clear" w:color="auto" w:fill="FFCC99"/>
                  <w:tcMar>
                    <w:top w:w="28" w:type="dxa"/>
                    <w:left w:w="57" w:type="dxa"/>
                    <w:bottom w:w="28" w:type="dxa"/>
                    <w:right w:w="57" w:type="dxa"/>
                  </w:tcMar>
                  <w:vAlign w:val="bottom"/>
                  <w:hideMark/>
                </w:tcPr>
                <w:p w14:paraId="38A3B20E"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12% (33 h)</w:t>
                  </w:r>
                </w:p>
              </w:tc>
              <w:tc>
                <w:tcPr>
                  <w:tcW w:w="1249" w:type="dxa"/>
                  <w:tcBorders>
                    <w:top w:val="nil"/>
                    <w:left w:val="nil"/>
                    <w:bottom w:val="nil"/>
                    <w:right w:val="single" w:sz="8" w:space="0" w:color="808080"/>
                  </w:tcBorders>
                  <w:shd w:val="clear" w:color="auto" w:fill="FFCC99"/>
                  <w:tcMar>
                    <w:top w:w="28" w:type="dxa"/>
                    <w:left w:w="57" w:type="dxa"/>
                    <w:bottom w:w="28" w:type="dxa"/>
                    <w:right w:w="57" w:type="dxa"/>
                  </w:tcMar>
                  <w:vAlign w:val="bottom"/>
                  <w:hideMark/>
                </w:tcPr>
                <w:p w14:paraId="7AF29401"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2,5% (13 h)</w:t>
                  </w:r>
                </w:p>
              </w:tc>
            </w:tr>
            <w:tr w:rsidR="008641B8" w:rsidRPr="008641B8" w14:paraId="0D143E7F" w14:textId="77777777">
              <w:trPr>
                <w:jc w:val="center"/>
              </w:trPr>
              <w:tc>
                <w:tcPr>
                  <w:tcW w:w="1652" w:type="dxa"/>
                  <w:tcBorders>
                    <w:top w:val="nil"/>
                    <w:left w:val="single" w:sz="8" w:space="0" w:color="808080"/>
                    <w:bottom w:val="nil"/>
                    <w:right w:val="nil"/>
                  </w:tcBorders>
                  <w:shd w:val="clear" w:color="auto" w:fill="FFFF99"/>
                  <w:tcMar>
                    <w:top w:w="28" w:type="dxa"/>
                    <w:left w:w="57" w:type="dxa"/>
                    <w:bottom w:w="28" w:type="dxa"/>
                    <w:right w:w="57" w:type="dxa"/>
                  </w:tcMar>
                  <w:vAlign w:val="bottom"/>
                  <w:hideMark/>
                </w:tcPr>
                <w:p w14:paraId="6F44830A"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3 (85-90%)</w:t>
                  </w:r>
                </w:p>
              </w:tc>
              <w:tc>
                <w:tcPr>
                  <w:tcW w:w="1384" w:type="dxa"/>
                  <w:tcBorders>
                    <w:top w:val="nil"/>
                    <w:left w:val="nil"/>
                    <w:bottom w:val="nil"/>
                    <w:right w:val="nil"/>
                  </w:tcBorders>
                  <w:shd w:val="clear" w:color="auto" w:fill="FFFF99"/>
                  <w:tcMar>
                    <w:top w:w="28" w:type="dxa"/>
                    <w:left w:w="57" w:type="dxa"/>
                    <w:bottom w:w="28" w:type="dxa"/>
                    <w:right w:w="57" w:type="dxa"/>
                  </w:tcMar>
                  <w:vAlign w:val="bottom"/>
                  <w:hideMark/>
                </w:tcPr>
                <w:p w14:paraId="32640BF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13% (36 h)</w:t>
                  </w:r>
                </w:p>
              </w:tc>
              <w:tc>
                <w:tcPr>
                  <w:tcW w:w="1249" w:type="dxa"/>
                  <w:tcBorders>
                    <w:top w:val="nil"/>
                    <w:left w:val="nil"/>
                    <w:bottom w:val="nil"/>
                    <w:right w:val="single" w:sz="8" w:space="0" w:color="808080"/>
                  </w:tcBorders>
                  <w:shd w:val="clear" w:color="auto" w:fill="FFFF99"/>
                  <w:tcMar>
                    <w:top w:w="28" w:type="dxa"/>
                    <w:left w:w="57" w:type="dxa"/>
                    <w:bottom w:w="28" w:type="dxa"/>
                    <w:right w:w="57" w:type="dxa"/>
                  </w:tcMar>
                  <w:vAlign w:val="bottom"/>
                  <w:hideMark/>
                </w:tcPr>
                <w:p w14:paraId="432C1451"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10% (50 h)</w:t>
                  </w:r>
                </w:p>
              </w:tc>
            </w:tr>
            <w:tr w:rsidR="008641B8" w:rsidRPr="008641B8" w14:paraId="2960D290" w14:textId="77777777">
              <w:trPr>
                <w:jc w:val="center"/>
              </w:trPr>
              <w:tc>
                <w:tcPr>
                  <w:tcW w:w="1652" w:type="dxa"/>
                  <w:tcBorders>
                    <w:top w:val="nil"/>
                    <w:left w:val="single" w:sz="8" w:space="0" w:color="808080"/>
                    <w:bottom w:val="nil"/>
                    <w:right w:val="nil"/>
                  </w:tcBorders>
                  <w:shd w:val="clear" w:color="auto" w:fill="CCFFCC"/>
                  <w:tcMar>
                    <w:top w:w="28" w:type="dxa"/>
                    <w:left w:w="57" w:type="dxa"/>
                    <w:bottom w:w="28" w:type="dxa"/>
                    <w:right w:w="57" w:type="dxa"/>
                  </w:tcMar>
                  <w:vAlign w:val="bottom"/>
                  <w:hideMark/>
                </w:tcPr>
                <w:p w14:paraId="5CAE442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2 (75-85%)</w:t>
                  </w:r>
                </w:p>
              </w:tc>
              <w:tc>
                <w:tcPr>
                  <w:tcW w:w="1384" w:type="dxa"/>
                  <w:tcBorders>
                    <w:top w:val="nil"/>
                    <w:left w:val="nil"/>
                    <w:bottom w:val="nil"/>
                    <w:right w:val="nil"/>
                  </w:tcBorders>
                  <w:shd w:val="clear" w:color="auto" w:fill="CCFFCC"/>
                  <w:tcMar>
                    <w:top w:w="28" w:type="dxa"/>
                    <w:left w:w="57" w:type="dxa"/>
                    <w:bottom w:w="28" w:type="dxa"/>
                    <w:right w:w="57" w:type="dxa"/>
                  </w:tcMar>
                  <w:vAlign w:val="bottom"/>
                  <w:hideMark/>
                </w:tcPr>
                <w:p w14:paraId="2479B15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18% (49 h)</w:t>
                  </w:r>
                </w:p>
              </w:tc>
              <w:tc>
                <w:tcPr>
                  <w:tcW w:w="1249" w:type="dxa"/>
                  <w:tcBorders>
                    <w:top w:val="nil"/>
                    <w:left w:val="nil"/>
                    <w:bottom w:val="nil"/>
                    <w:right w:val="single" w:sz="8" w:space="0" w:color="808080"/>
                  </w:tcBorders>
                  <w:shd w:val="clear" w:color="auto" w:fill="CCFFCC"/>
                  <w:tcMar>
                    <w:top w:w="28" w:type="dxa"/>
                    <w:left w:w="57" w:type="dxa"/>
                    <w:bottom w:w="28" w:type="dxa"/>
                    <w:right w:w="57" w:type="dxa"/>
                  </w:tcMar>
                  <w:vAlign w:val="bottom"/>
                  <w:hideMark/>
                </w:tcPr>
                <w:p w14:paraId="6B940A6C"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4% (20 h)</w:t>
                  </w:r>
                </w:p>
              </w:tc>
            </w:tr>
            <w:tr w:rsidR="008641B8" w:rsidRPr="008641B8" w14:paraId="2CA8B115" w14:textId="77777777">
              <w:trPr>
                <w:jc w:val="center"/>
              </w:trPr>
              <w:tc>
                <w:tcPr>
                  <w:tcW w:w="1652" w:type="dxa"/>
                  <w:tcBorders>
                    <w:top w:val="nil"/>
                    <w:left w:val="single" w:sz="8" w:space="0" w:color="808080"/>
                    <w:bottom w:val="nil"/>
                    <w:right w:val="nil"/>
                  </w:tcBorders>
                  <w:shd w:val="clear" w:color="auto" w:fill="CCFFFF"/>
                  <w:tcMar>
                    <w:top w:w="28" w:type="dxa"/>
                    <w:left w:w="57" w:type="dxa"/>
                    <w:bottom w:w="28" w:type="dxa"/>
                    <w:right w:w="57" w:type="dxa"/>
                  </w:tcMar>
                  <w:vAlign w:val="bottom"/>
                  <w:hideMark/>
                </w:tcPr>
                <w:p w14:paraId="027AA593"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val="nb-NO" w:eastAsia="cs-CZ"/>
                    </w:rPr>
                    <w:t>1 (55-75%)</w:t>
                  </w:r>
                </w:p>
              </w:tc>
              <w:tc>
                <w:tcPr>
                  <w:tcW w:w="1384" w:type="dxa"/>
                  <w:tcBorders>
                    <w:top w:val="nil"/>
                    <w:left w:val="nil"/>
                    <w:bottom w:val="nil"/>
                    <w:right w:val="nil"/>
                  </w:tcBorders>
                  <w:shd w:val="clear" w:color="auto" w:fill="CCFFFF"/>
                  <w:tcMar>
                    <w:top w:w="28" w:type="dxa"/>
                    <w:left w:w="57" w:type="dxa"/>
                    <w:bottom w:w="28" w:type="dxa"/>
                    <w:right w:w="57" w:type="dxa"/>
                  </w:tcMar>
                  <w:vAlign w:val="bottom"/>
                  <w:hideMark/>
                </w:tcPr>
                <w:p w14:paraId="362EA1EA"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54% (149 h)</w:t>
                  </w:r>
                </w:p>
              </w:tc>
              <w:tc>
                <w:tcPr>
                  <w:tcW w:w="1249" w:type="dxa"/>
                  <w:tcBorders>
                    <w:top w:val="nil"/>
                    <w:left w:val="nil"/>
                    <w:bottom w:val="nil"/>
                    <w:right w:val="single" w:sz="8" w:space="0" w:color="808080"/>
                  </w:tcBorders>
                  <w:shd w:val="clear" w:color="auto" w:fill="CCFFFF"/>
                  <w:tcMar>
                    <w:top w:w="28" w:type="dxa"/>
                    <w:left w:w="57" w:type="dxa"/>
                    <w:bottom w:w="28" w:type="dxa"/>
                    <w:right w:w="57" w:type="dxa"/>
                  </w:tcMar>
                  <w:vAlign w:val="bottom"/>
                  <w:hideMark/>
                </w:tcPr>
                <w:p w14:paraId="3606599D"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83% (412 h)</w:t>
                  </w:r>
                </w:p>
              </w:tc>
            </w:tr>
            <w:tr w:rsidR="008641B8" w:rsidRPr="008641B8" w14:paraId="7B0812F4" w14:textId="77777777">
              <w:trPr>
                <w:jc w:val="center"/>
              </w:trPr>
              <w:tc>
                <w:tcPr>
                  <w:tcW w:w="1652" w:type="dxa"/>
                  <w:tcBorders>
                    <w:top w:val="nil"/>
                    <w:left w:val="single" w:sz="8" w:space="0" w:color="808080"/>
                    <w:bottom w:val="single" w:sz="8" w:space="0" w:color="808080"/>
                    <w:right w:val="nil"/>
                  </w:tcBorders>
                  <w:shd w:val="clear" w:color="auto" w:fill="E0E0E0"/>
                  <w:tcMar>
                    <w:top w:w="28" w:type="dxa"/>
                    <w:left w:w="57" w:type="dxa"/>
                    <w:bottom w:w="28" w:type="dxa"/>
                    <w:right w:w="57" w:type="dxa"/>
                  </w:tcMar>
                  <w:vAlign w:val="bottom"/>
                  <w:hideMark/>
                </w:tcPr>
                <w:p w14:paraId="5E9E2C52"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Celkem za rok </w:t>
                  </w:r>
                  <w:r w:rsidRPr="008641B8">
                    <w:rPr>
                      <w:rFonts w:ascii="Arial Narrow" w:eastAsia="Times New Roman" w:hAnsi="Arial Narrow" w:cs="Times New Roman"/>
                      <w:sz w:val="18"/>
                      <w:szCs w:val="18"/>
                      <w:vertAlign w:val="superscript"/>
                      <w:lang w:eastAsia="cs-CZ"/>
                    </w:rPr>
                    <w:t>a. \</w:t>
                  </w:r>
                  <w:r w:rsidRPr="008641B8">
                    <w:rPr>
                      <w:rFonts w:ascii="Arial Narrow" w:eastAsia="Times New Roman" w:hAnsi="Arial Narrow" w:cs="Times New Roman"/>
                      <w:sz w:val="20"/>
                      <w:szCs w:val="20"/>
                      <w:lang w:eastAsia="cs-CZ"/>
                    </w:rPr>
                    <w:t> T</w:t>
                  </w:r>
                </w:p>
              </w:tc>
              <w:tc>
                <w:tcPr>
                  <w:tcW w:w="1384" w:type="dxa"/>
                  <w:tcBorders>
                    <w:top w:val="nil"/>
                    <w:left w:val="nil"/>
                    <w:bottom w:val="single" w:sz="8" w:space="0" w:color="808080"/>
                    <w:right w:val="nil"/>
                  </w:tcBorders>
                  <w:shd w:val="clear" w:color="auto" w:fill="E0E0E0"/>
                  <w:tcMar>
                    <w:top w:w="28" w:type="dxa"/>
                    <w:left w:w="57" w:type="dxa"/>
                    <w:bottom w:w="28" w:type="dxa"/>
                    <w:right w:w="57" w:type="dxa"/>
                  </w:tcMar>
                  <w:vAlign w:val="bottom"/>
                  <w:hideMark/>
                </w:tcPr>
                <w:p w14:paraId="751740BE"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275 hodin</w:t>
                  </w:r>
                </w:p>
              </w:tc>
              <w:tc>
                <w:tcPr>
                  <w:tcW w:w="1249" w:type="dxa"/>
                  <w:tcBorders>
                    <w:top w:val="nil"/>
                    <w:left w:val="nil"/>
                    <w:bottom w:val="single" w:sz="8" w:space="0" w:color="808080"/>
                    <w:right w:val="single" w:sz="8" w:space="0" w:color="808080"/>
                  </w:tcBorders>
                  <w:shd w:val="clear" w:color="auto" w:fill="E0E0E0"/>
                  <w:tcMar>
                    <w:top w:w="28" w:type="dxa"/>
                    <w:left w:w="57" w:type="dxa"/>
                    <w:bottom w:w="28" w:type="dxa"/>
                    <w:right w:w="57" w:type="dxa"/>
                  </w:tcMar>
                  <w:vAlign w:val="bottom"/>
                  <w:hideMark/>
                </w:tcPr>
                <w:p w14:paraId="181BBC0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497 h</w:t>
                  </w:r>
                </w:p>
              </w:tc>
            </w:tr>
            <w:tr w:rsidR="008641B8" w:rsidRPr="008641B8" w14:paraId="5442C162" w14:textId="77777777">
              <w:trPr>
                <w:jc w:val="center"/>
              </w:trPr>
              <w:tc>
                <w:tcPr>
                  <w:tcW w:w="4285" w:type="dxa"/>
                  <w:gridSpan w:val="3"/>
                  <w:tcBorders>
                    <w:top w:val="nil"/>
                    <w:left w:val="single" w:sz="8" w:space="0" w:color="808080"/>
                    <w:bottom w:val="single" w:sz="8" w:space="0" w:color="808080"/>
                    <w:right w:val="single" w:sz="8" w:space="0" w:color="808080"/>
                  </w:tcBorders>
                  <w:shd w:val="clear" w:color="auto" w:fill="FFFFFF"/>
                  <w:tcMar>
                    <w:top w:w="28" w:type="dxa"/>
                    <w:left w:w="57" w:type="dxa"/>
                    <w:bottom w:w="28" w:type="dxa"/>
                    <w:right w:w="57" w:type="dxa"/>
                  </w:tcMar>
                  <w:hideMark/>
                </w:tcPr>
                <w:p w14:paraId="7FCC1B5D"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18"/>
                      <w:szCs w:val="18"/>
                      <w:vertAlign w:val="superscript"/>
                      <w:lang w:eastAsia="cs-CZ"/>
                    </w:rPr>
                    <w:t>A</w:t>
                  </w:r>
                  <w:r w:rsidRPr="008641B8">
                    <w:rPr>
                      <w:rFonts w:ascii="Arial Narrow" w:eastAsia="Times New Roman" w:hAnsi="Arial Narrow" w:cs="Times New Roman"/>
                      <w:sz w:val="20"/>
                      <w:szCs w:val="20"/>
                      <w:lang w:eastAsia="cs-CZ"/>
                    </w:rPr>
                    <w:t> 100 h silového tréninku v roce 2003 a 50 h v roce 2004 nejsou zahrnuty v součtech.</w:t>
                  </w:r>
                </w:p>
              </w:tc>
            </w:tr>
          </w:tbl>
          <w:p w14:paraId="2001BD85"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shd w:val="clear" w:color="auto" w:fill="FFFFFF"/>
              <w:tblCellMar>
                <w:left w:w="0" w:type="dxa"/>
                <w:right w:w="0" w:type="dxa"/>
              </w:tblCellMar>
              <w:tblLook w:val="04A0" w:firstRow="1" w:lastRow="0" w:firstColumn="1" w:lastColumn="0" w:noHBand="0" w:noVBand="1"/>
            </w:tblPr>
            <w:tblGrid>
              <w:gridCol w:w="2002"/>
              <w:gridCol w:w="755"/>
              <w:gridCol w:w="787"/>
              <w:gridCol w:w="755"/>
            </w:tblGrid>
            <w:tr w:rsidR="008641B8" w:rsidRPr="008641B8" w14:paraId="3F080EEC" w14:textId="77777777">
              <w:trPr>
                <w:jc w:val="center"/>
              </w:trPr>
              <w:tc>
                <w:tcPr>
                  <w:tcW w:w="4299" w:type="dxa"/>
                  <w:gridSpan w:val="4"/>
                  <w:tcBorders>
                    <w:top w:val="single" w:sz="8" w:space="0" w:color="808080"/>
                    <w:left w:val="single" w:sz="8" w:space="0" w:color="808080"/>
                    <w:bottom w:val="single" w:sz="8" w:space="0" w:color="808080"/>
                    <w:right w:val="single" w:sz="8" w:space="0" w:color="808080"/>
                  </w:tcBorders>
                  <w:shd w:val="clear" w:color="auto" w:fill="FFFFFF"/>
                  <w:tcMar>
                    <w:top w:w="28" w:type="dxa"/>
                    <w:left w:w="57" w:type="dxa"/>
                    <w:bottom w:w="28" w:type="dxa"/>
                    <w:right w:w="57" w:type="dxa"/>
                  </w:tcMar>
                  <w:hideMark/>
                </w:tcPr>
                <w:p w14:paraId="7DD066E3"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Tabulka 11.   Fyziologické vyšetření před a po reorganizaci </w:t>
                  </w:r>
                  <w:proofErr w:type="gramStart"/>
                  <w:r w:rsidRPr="008641B8">
                    <w:rPr>
                      <w:rFonts w:ascii="Arial Narrow" w:eastAsia="Times New Roman" w:hAnsi="Arial Narrow" w:cs="Times New Roman"/>
                      <w:sz w:val="20"/>
                      <w:szCs w:val="20"/>
                      <w:lang w:eastAsia="cs-CZ"/>
                    </w:rPr>
                    <w:t>tréninku - Případ</w:t>
                  </w:r>
                  <w:proofErr w:type="gramEnd"/>
                  <w:r w:rsidRPr="008641B8">
                    <w:rPr>
                      <w:rFonts w:ascii="Arial Narrow" w:eastAsia="Times New Roman" w:hAnsi="Arial Narrow" w:cs="Times New Roman"/>
                      <w:sz w:val="20"/>
                      <w:szCs w:val="20"/>
                      <w:lang w:eastAsia="cs-CZ"/>
                    </w:rPr>
                    <w:t xml:space="preserve"> 2.</w:t>
                  </w:r>
                </w:p>
              </w:tc>
            </w:tr>
            <w:tr w:rsidR="008641B8" w:rsidRPr="008641B8" w14:paraId="236C975D" w14:textId="77777777">
              <w:trPr>
                <w:jc w:val="center"/>
              </w:trPr>
              <w:tc>
                <w:tcPr>
                  <w:tcW w:w="2002"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33314256"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w:t>
                  </w:r>
                </w:p>
              </w:tc>
              <w:tc>
                <w:tcPr>
                  <w:tcW w:w="755"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03CAA57A"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Září 03</w:t>
                  </w:r>
                </w:p>
              </w:tc>
              <w:tc>
                <w:tcPr>
                  <w:tcW w:w="787"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103AF0B2"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4. února</w:t>
                  </w:r>
                </w:p>
              </w:tc>
              <w:tc>
                <w:tcPr>
                  <w:tcW w:w="755"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4030990E"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Změna</w:t>
                  </w:r>
                </w:p>
              </w:tc>
            </w:tr>
            <w:tr w:rsidR="008641B8" w:rsidRPr="008641B8" w14:paraId="2F07AE25" w14:textId="77777777">
              <w:trPr>
                <w:jc w:val="center"/>
              </w:trPr>
              <w:tc>
                <w:tcPr>
                  <w:tcW w:w="2002" w:type="dxa"/>
                  <w:tcBorders>
                    <w:top w:val="nil"/>
                    <w:left w:val="single" w:sz="8" w:space="0" w:color="808080"/>
                    <w:bottom w:val="nil"/>
                    <w:right w:val="nil"/>
                  </w:tcBorders>
                  <w:shd w:val="clear" w:color="auto" w:fill="FFFFFF"/>
                  <w:tcMar>
                    <w:top w:w="28" w:type="dxa"/>
                    <w:left w:w="57" w:type="dxa"/>
                    <w:bottom w:w="28" w:type="dxa"/>
                    <w:right w:w="57" w:type="dxa"/>
                  </w:tcMar>
                  <w:vAlign w:val="bottom"/>
                  <w:hideMark/>
                </w:tcPr>
                <w:p w14:paraId="17F78622"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Hmotnost karoserie (kg)</w:t>
                  </w:r>
                </w:p>
              </w:tc>
              <w:tc>
                <w:tcPr>
                  <w:tcW w:w="755" w:type="dxa"/>
                  <w:tcBorders>
                    <w:top w:val="nil"/>
                    <w:left w:val="nil"/>
                    <w:bottom w:val="nil"/>
                    <w:right w:val="nil"/>
                  </w:tcBorders>
                  <w:shd w:val="clear" w:color="auto" w:fill="FFFFFF"/>
                  <w:tcMar>
                    <w:top w:w="28" w:type="dxa"/>
                    <w:left w:w="57" w:type="dxa"/>
                    <w:bottom w:w="28" w:type="dxa"/>
                    <w:right w:w="57" w:type="dxa"/>
                  </w:tcMar>
                  <w:vAlign w:val="bottom"/>
                  <w:hideMark/>
                </w:tcPr>
                <w:p w14:paraId="0DE1747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74</w:t>
                  </w:r>
                </w:p>
              </w:tc>
              <w:tc>
                <w:tcPr>
                  <w:tcW w:w="787" w:type="dxa"/>
                  <w:tcBorders>
                    <w:top w:val="nil"/>
                    <w:left w:val="nil"/>
                    <w:bottom w:val="nil"/>
                    <w:right w:val="nil"/>
                  </w:tcBorders>
                  <w:shd w:val="clear" w:color="auto" w:fill="FFFFFF"/>
                  <w:tcMar>
                    <w:top w:w="28" w:type="dxa"/>
                    <w:left w:w="57" w:type="dxa"/>
                    <w:bottom w:w="28" w:type="dxa"/>
                    <w:right w:w="57" w:type="dxa"/>
                  </w:tcMar>
                  <w:vAlign w:val="bottom"/>
                  <w:hideMark/>
                </w:tcPr>
                <w:p w14:paraId="1D3C950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71</w:t>
                  </w:r>
                </w:p>
              </w:tc>
              <w:tc>
                <w:tcPr>
                  <w:tcW w:w="755" w:type="dxa"/>
                  <w:tcBorders>
                    <w:top w:val="nil"/>
                    <w:left w:val="nil"/>
                    <w:bottom w:val="nil"/>
                    <w:right w:val="single" w:sz="8" w:space="0" w:color="808080"/>
                  </w:tcBorders>
                  <w:shd w:val="clear" w:color="auto" w:fill="FFFFFF"/>
                  <w:tcMar>
                    <w:top w:w="28" w:type="dxa"/>
                    <w:left w:w="57" w:type="dxa"/>
                    <w:bottom w:w="28" w:type="dxa"/>
                    <w:right w:w="57" w:type="dxa"/>
                  </w:tcMar>
                  <w:vAlign w:val="bottom"/>
                  <w:hideMark/>
                </w:tcPr>
                <w:p w14:paraId="382CF033"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-4%</w:t>
                  </w:r>
                </w:p>
              </w:tc>
            </w:tr>
            <w:tr w:rsidR="008641B8" w:rsidRPr="008641B8" w14:paraId="1436A150" w14:textId="77777777">
              <w:trPr>
                <w:jc w:val="center"/>
              </w:trPr>
              <w:tc>
                <w:tcPr>
                  <w:tcW w:w="2002" w:type="dxa"/>
                  <w:tcBorders>
                    <w:top w:val="nil"/>
                    <w:left w:val="single" w:sz="8" w:space="0" w:color="808080"/>
                    <w:bottom w:val="nil"/>
                    <w:right w:val="nil"/>
                  </w:tcBorders>
                  <w:shd w:val="clear" w:color="auto" w:fill="FFFFFF"/>
                  <w:tcMar>
                    <w:top w:w="28" w:type="dxa"/>
                    <w:left w:w="57" w:type="dxa"/>
                    <w:bottom w:w="28" w:type="dxa"/>
                    <w:right w:w="57" w:type="dxa"/>
                  </w:tcMar>
                  <w:vAlign w:val="bottom"/>
                  <w:hideMark/>
                </w:tcPr>
                <w:p w14:paraId="54B07E35"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max (ml </w:t>
                  </w:r>
                  <w:r w:rsidRPr="008641B8">
                    <w:rPr>
                      <w:rFonts w:ascii="Symbol" w:eastAsia="Times New Roman" w:hAnsi="Symbol" w:cs="Times New Roman"/>
                      <w:sz w:val="20"/>
                      <w:szCs w:val="20"/>
                      <w:lang w:eastAsia="cs-CZ"/>
                    </w:rPr>
                    <w:t></w:t>
                  </w:r>
                  <w:r w:rsidRPr="008641B8">
                    <w:rPr>
                      <w:rFonts w:ascii="Arial Narrow" w:eastAsia="Times New Roman" w:hAnsi="Arial Narrow" w:cs="Times New Roman"/>
                      <w:sz w:val="20"/>
                      <w:szCs w:val="20"/>
                      <w:lang w:eastAsia="cs-CZ"/>
                    </w:rPr>
                    <w:t> kg </w:t>
                  </w:r>
                  <w:r w:rsidRPr="008641B8">
                    <w:rPr>
                      <w:rFonts w:ascii="Arial Narrow" w:eastAsia="Times New Roman" w:hAnsi="Arial Narrow" w:cs="Times New Roman"/>
                      <w:sz w:val="18"/>
                      <w:szCs w:val="18"/>
                      <w:vertAlign w:val="superscript"/>
                      <w:lang w:eastAsia="cs-CZ"/>
                    </w:rPr>
                    <w:t>–1 </w:t>
                  </w:r>
                  <w:r w:rsidRPr="008641B8">
                    <w:rPr>
                      <w:rFonts w:ascii="Symbol" w:eastAsia="Times New Roman" w:hAnsi="Symbol" w:cs="Times New Roman"/>
                      <w:sz w:val="20"/>
                      <w:szCs w:val="20"/>
                      <w:lang w:eastAsia="cs-CZ"/>
                    </w:rPr>
                    <w:t></w:t>
                  </w:r>
                  <w:r w:rsidRPr="008641B8">
                    <w:rPr>
                      <w:rFonts w:ascii="Arial Narrow" w:eastAsia="Times New Roman" w:hAnsi="Arial Narrow" w:cs="Times New Roman"/>
                      <w:sz w:val="20"/>
                      <w:szCs w:val="20"/>
                      <w:lang w:eastAsia="cs-CZ"/>
                    </w:rPr>
                    <w:t> min </w:t>
                  </w:r>
                  <w:r w:rsidRPr="008641B8">
                    <w:rPr>
                      <w:rFonts w:ascii="Arial Narrow" w:eastAsia="Times New Roman" w:hAnsi="Arial Narrow" w:cs="Times New Roman"/>
                      <w:sz w:val="18"/>
                      <w:szCs w:val="18"/>
                      <w:vertAlign w:val="superscript"/>
                      <w:lang w:eastAsia="cs-CZ"/>
                    </w:rPr>
                    <w:t>–1</w:t>
                  </w:r>
                  <w:r w:rsidRPr="008641B8">
                    <w:rPr>
                      <w:rFonts w:ascii="Arial Narrow" w:eastAsia="Times New Roman" w:hAnsi="Arial Narrow" w:cs="Times New Roman"/>
                      <w:sz w:val="20"/>
                      <w:szCs w:val="20"/>
                      <w:lang w:eastAsia="cs-CZ"/>
                    </w:rPr>
                    <w:t> )</w:t>
                  </w:r>
                </w:p>
              </w:tc>
              <w:tc>
                <w:tcPr>
                  <w:tcW w:w="755" w:type="dxa"/>
                  <w:tcBorders>
                    <w:top w:val="nil"/>
                    <w:left w:val="nil"/>
                    <w:bottom w:val="nil"/>
                    <w:right w:val="nil"/>
                  </w:tcBorders>
                  <w:shd w:val="clear" w:color="auto" w:fill="FFFFFF"/>
                  <w:tcMar>
                    <w:top w:w="28" w:type="dxa"/>
                    <w:left w:w="57" w:type="dxa"/>
                    <w:bottom w:w="28" w:type="dxa"/>
                    <w:right w:w="57" w:type="dxa"/>
                  </w:tcMar>
                  <w:vAlign w:val="bottom"/>
                  <w:hideMark/>
                </w:tcPr>
                <w:p w14:paraId="11E69D02"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76</w:t>
                  </w:r>
                </w:p>
              </w:tc>
              <w:tc>
                <w:tcPr>
                  <w:tcW w:w="787" w:type="dxa"/>
                  <w:tcBorders>
                    <w:top w:val="nil"/>
                    <w:left w:val="nil"/>
                    <w:bottom w:val="nil"/>
                    <w:right w:val="nil"/>
                  </w:tcBorders>
                  <w:shd w:val="clear" w:color="auto" w:fill="FFFFFF"/>
                  <w:tcMar>
                    <w:top w:w="28" w:type="dxa"/>
                    <w:left w:w="57" w:type="dxa"/>
                    <w:bottom w:w="28" w:type="dxa"/>
                    <w:right w:w="57" w:type="dxa"/>
                  </w:tcMar>
                  <w:vAlign w:val="bottom"/>
                  <w:hideMark/>
                </w:tcPr>
                <w:p w14:paraId="572222D4"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83</w:t>
                  </w:r>
                </w:p>
              </w:tc>
              <w:tc>
                <w:tcPr>
                  <w:tcW w:w="755" w:type="dxa"/>
                  <w:tcBorders>
                    <w:top w:val="nil"/>
                    <w:left w:val="nil"/>
                    <w:bottom w:val="nil"/>
                    <w:right w:val="single" w:sz="8" w:space="0" w:color="808080"/>
                  </w:tcBorders>
                  <w:shd w:val="clear" w:color="auto" w:fill="FFFFFF"/>
                  <w:tcMar>
                    <w:top w:w="28" w:type="dxa"/>
                    <w:left w:w="57" w:type="dxa"/>
                    <w:bottom w:w="28" w:type="dxa"/>
                    <w:right w:w="57" w:type="dxa"/>
                  </w:tcMar>
                  <w:vAlign w:val="bottom"/>
                  <w:hideMark/>
                </w:tcPr>
                <w:p w14:paraId="539EF555"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9%</w:t>
                  </w:r>
                </w:p>
              </w:tc>
            </w:tr>
            <w:tr w:rsidR="008641B8" w:rsidRPr="008641B8" w14:paraId="3582FE60" w14:textId="77777777">
              <w:trPr>
                <w:jc w:val="center"/>
              </w:trPr>
              <w:tc>
                <w:tcPr>
                  <w:tcW w:w="2002" w:type="dxa"/>
                  <w:tcBorders>
                    <w:top w:val="nil"/>
                    <w:left w:val="single" w:sz="8" w:space="0" w:color="808080"/>
                    <w:bottom w:val="nil"/>
                    <w:right w:val="nil"/>
                  </w:tcBorders>
                  <w:shd w:val="clear" w:color="auto" w:fill="FFFFFF"/>
                  <w:tcMar>
                    <w:top w:w="28" w:type="dxa"/>
                    <w:left w:w="57" w:type="dxa"/>
                    <w:bottom w:w="28" w:type="dxa"/>
                    <w:right w:w="57" w:type="dxa"/>
                  </w:tcMar>
                  <w:vAlign w:val="bottom"/>
                  <w:hideMark/>
                </w:tcPr>
                <w:p w14:paraId="0ED72EF7"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max (L </w:t>
                  </w:r>
                  <w:r w:rsidRPr="008641B8">
                    <w:rPr>
                      <w:rFonts w:ascii="Symbol" w:eastAsia="Times New Roman" w:hAnsi="Symbol" w:cs="Times New Roman"/>
                      <w:sz w:val="20"/>
                      <w:szCs w:val="20"/>
                      <w:lang w:eastAsia="cs-CZ"/>
                    </w:rPr>
                    <w:t></w:t>
                  </w:r>
                  <w:r w:rsidRPr="008641B8">
                    <w:rPr>
                      <w:rFonts w:ascii="Arial Narrow" w:eastAsia="Times New Roman" w:hAnsi="Arial Narrow" w:cs="Times New Roman"/>
                      <w:sz w:val="20"/>
                      <w:szCs w:val="20"/>
                      <w:lang w:eastAsia="cs-CZ"/>
                    </w:rPr>
                    <w:t> min </w:t>
                  </w:r>
                  <w:r w:rsidRPr="008641B8">
                    <w:rPr>
                      <w:rFonts w:ascii="Arial Narrow" w:eastAsia="Times New Roman" w:hAnsi="Arial Narrow" w:cs="Times New Roman"/>
                      <w:sz w:val="18"/>
                      <w:szCs w:val="18"/>
                      <w:vertAlign w:val="superscript"/>
                      <w:lang w:eastAsia="cs-CZ"/>
                    </w:rPr>
                    <w:t>–1</w:t>
                  </w:r>
                  <w:r w:rsidRPr="008641B8">
                    <w:rPr>
                      <w:rFonts w:ascii="Arial Narrow" w:eastAsia="Times New Roman" w:hAnsi="Arial Narrow" w:cs="Times New Roman"/>
                      <w:sz w:val="20"/>
                      <w:szCs w:val="20"/>
                      <w:lang w:eastAsia="cs-CZ"/>
                    </w:rPr>
                    <w:t> )</w:t>
                  </w:r>
                </w:p>
              </w:tc>
              <w:tc>
                <w:tcPr>
                  <w:tcW w:w="755" w:type="dxa"/>
                  <w:tcBorders>
                    <w:top w:val="nil"/>
                    <w:left w:val="nil"/>
                    <w:bottom w:val="nil"/>
                    <w:right w:val="nil"/>
                  </w:tcBorders>
                  <w:shd w:val="clear" w:color="auto" w:fill="FFFFFF"/>
                  <w:tcMar>
                    <w:top w:w="28" w:type="dxa"/>
                    <w:left w:w="57" w:type="dxa"/>
                    <w:bottom w:w="28" w:type="dxa"/>
                    <w:right w:w="57" w:type="dxa"/>
                  </w:tcMar>
                  <w:vAlign w:val="bottom"/>
                  <w:hideMark/>
                </w:tcPr>
                <w:p w14:paraId="70317658"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5.6</w:t>
                  </w:r>
                </w:p>
              </w:tc>
              <w:tc>
                <w:tcPr>
                  <w:tcW w:w="787" w:type="dxa"/>
                  <w:tcBorders>
                    <w:top w:val="nil"/>
                    <w:left w:val="nil"/>
                    <w:bottom w:val="nil"/>
                    <w:right w:val="nil"/>
                  </w:tcBorders>
                  <w:shd w:val="clear" w:color="auto" w:fill="FFFFFF"/>
                  <w:tcMar>
                    <w:top w:w="28" w:type="dxa"/>
                    <w:left w:w="57" w:type="dxa"/>
                    <w:bottom w:w="28" w:type="dxa"/>
                    <w:right w:w="57" w:type="dxa"/>
                  </w:tcMar>
                  <w:vAlign w:val="bottom"/>
                  <w:hideMark/>
                </w:tcPr>
                <w:p w14:paraId="34960C26"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5.9</w:t>
                  </w:r>
                </w:p>
              </w:tc>
              <w:tc>
                <w:tcPr>
                  <w:tcW w:w="755" w:type="dxa"/>
                  <w:tcBorders>
                    <w:top w:val="nil"/>
                    <w:left w:val="nil"/>
                    <w:bottom w:val="nil"/>
                    <w:right w:val="single" w:sz="8" w:space="0" w:color="808080"/>
                  </w:tcBorders>
                  <w:shd w:val="clear" w:color="auto" w:fill="FFFFFF"/>
                  <w:tcMar>
                    <w:top w:w="28" w:type="dxa"/>
                    <w:left w:w="57" w:type="dxa"/>
                    <w:bottom w:w="28" w:type="dxa"/>
                    <w:right w:w="57" w:type="dxa"/>
                  </w:tcMar>
                  <w:vAlign w:val="bottom"/>
                  <w:hideMark/>
                </w:tcPr>
                <w:p w14:paraId="7B5CE325"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5%</w:t>
                  </w:r>
                </w:p>
              </w:tc>
            </w:tr>
            <w:tr w:rsidR="008641B8" w:rsidRPr="008641B8" w14:paraId="19C6309D" w14:textId="77777777">
              <w:trPr>
                <w:jc w:val="center"/>
              </w:trPr>
              <w:tc>
                <w:tcPr>
                  <w:tcW w:w="2002"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vAlign w:val="bottom"/>
                  <w:hideMark/>
                </w:tcPr>
                <w:p w14:paraId="7D656D22"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Prahová hodnota laktátu (</w:t>
                  </w:r>
                  <w:proofErr w:type="spellStart"/>
                  <w:r w:rsidRPr="008641B8">
                    <w:rPr>
                      <w:rFonts w:ascii="Arial Narrow" w:eastAsia="Times New Roman" w:hAnsi="Arial Narrow" w:cs="Times New Roman"/>
                      <w:sz w:val="20"/>
                      <w:szCs w:val="20"/>
                      <w:lang w:eastAsia="cs-CZ"/>
                    </w:rPr>
                    <w:t>km.</w:t>
                  </w:r>
                  <w:proofErr w:type="gramStart"/>
                  <w:r w:rsidRPr="008641B8">
                    <w:rPr>
                      <w:rFonts w:ascii="Arial Narrow" w:eastAsia="Times New Roman" w:hAnsi="Arial Narrow" w:cs="Times New Roman"/>
                      <w:sz w:val="20"/>
                      <w:szCs w:val="20"/>
                      <w:lang w:eastAsia="cs-CZ"/>
                    </w:rPr>
                    <w:t>h</w:t>
                  </w:r>
                  <w:proofErr w:type="spellEnd"/>
                  <w:r w:rsidRPr="008641B8">
                    <w:rPr>
                      <w:rFonts w:ascii="Arial Narrow" w:eastAsia="Times New Roman" w:hAnsi="Arial Narrow" w:cs="Times New Roman"/>
                      <w:sz w:val="20"/>
                      <w:szCs w:val="20"/>
                      <w:lang w:eastAsia="cs-CZ"/>
                    </w:rPr>
                    <w:t> </w:t>
                  </w:r>
                  <w:r w:rsidRPr="008641B8">
                    <w:rPr>
                      <w:rFonts w:ascii="Arial Narrow" w:eastAsia="Times New Roman" w:hAnsi="Arial Narrow" w:cs="Times New Roman"/>
                      <w:sz w:val="18"/>
                      <w:szCs w:val="18"/>
                      <w:vertAlign w:val="superscript"/>
                      <w:lang w:eastAsia="cs-CZ"/>
                    </w:rPr>
                    <w:t>-1</w:t>
                  </w:r>
                  <w:proofErr w:type="gramEnd"/>
                  <w:r w:rsidRPr="008641B8">
                    <w:rPr>
                      <w:rFonts w:ascii="Arial Narrow" w:eastAsia="Times New Roman" w:hAnsi="Arial Narrow" w:cs="Times New Roman"/>
                      <w:sz w:val="20"/>
                      <w:szCs w:val="20"/>
                      <w:lang w:eastAsia="cs-CZ"/>
                    </w:rPr>
                    <w:t> )</w:t>
                  </w:r>
                </w:p>
              </w:tc>
              <w:tc>
                <w:tcPr>
                  <w:tcW w:w="755" w:type="dxa"/>
                  <w:tcBorders>
                    <w:top w:val="nil"/>
                    <w:left w:val="nil"/>
                    <w:bottom w:val="single" w:sz="8" w:space="0" w:color="808080"/>
                    <w:right w:val="nil"/>
                  </w:tcBorders>
                  <w:shd w:val="clear" w:color="auto" w:fill="FFFFFF"/>
                  <w:tcMar>
                    <w:top w:w="28" w:type="dxa"/>
                    <w:left w:w="57" w:type="dxa"/>
                    <w:bottom w:w="28" w:type="dxa"/>
                    <w:right w:w="57" w:type="dxa"/>
                  </w:tcMar>
                  <w:vAlign w:val="bottom"/>
                  <w:hideMark/>
                </w:tcPr>
                <w:p w14:paraId="37189D66"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16,9</w:t>
                  </w:r>
                </w:p>
              </w:tc>
              <w:tc>
                <w:tcPr>
                  <w:tcW w:w="787" w:type="dxa"/>
                  <w:tcBorders>
                    <w:top w:val="nil"/>
                    <w:left w:val="nil"/>
                    <w:bottom w:val="single" w:sz="8" w:space="0" w:color="808080"/>
                    <w:right w:val="nil"/>
                  </w:tcBorders>
                  <w:shd w:val="clear" w:color="auto" w:fill="FFFFFF"/>
                  <w:tcMar>
                    <w:top w:w="28" w:type="dxa"/>
                    <w:left w:w="57" w:type="dxa"/>
                    <w:bottom w:w="28" w:type="dxa"/>
                    <w:right w:w="57" w:type="dxa"/>
                  </w:tcMar>
                  <w:vAlign w:val="bottom"/>
                  <w:hideMark/>
                </w:tcPr>
                <w:p w14:paraId="465B2932"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17.7</w:t>
                  </w:r>
                </w:p>
              </w:tc>
              <w:tc>
                <w:tcPr>
                  <w:tcW w:w="755"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vAlign w:val="bottom"/>
                  <w:hideMark/>
                </w:tcPr>
                <w:p w14:paraId="32484685"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5%</w:t>
                  </w:r>
                </w:p>
              </w:tc>
            </w:tr>
          </w:tbl>
          <w:p w14:paraId="6343B7C5"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sz w:val="16"/>
                <w:szCs w:val="16"/>
                <w:lang w:eastAsia="cs-CZ"/>
              </w:rPr>
              <w:t> </w:t>
            </w:r>
          </w:p>
          <w:p w14:paraId="37EDFE5F"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xml:space="preserve">Od roku 2003 do roku 2009 se </w:t>
            </w:r>
            <w:proofErr w:type="spellStart"/>
            <w:r w:rsidRPr="008641B8">
              <w:rPr>
                <w:rFonts w:ascii="Times New Roman" w:eastAsia="Times New Roman" w:hAnsi="Times New Roman" w:cs="Times New Roman"/>
                <w:lang w:eastAsia="cs-CZ"/>
              </w:rPr>
              <w:t>Sylta</w:t>
            </w:r>
            <w:proofErr w:type="spellEnd"/>
            <w:r w:rsidRPr="008641B8">
              <w:rPr>
                <w:rFonts w:ascii="Times New Roman" w:eastAsia="Times New Roman" w:hAnsi="Times New Roman" w:cs="Times New Roman"/>
                <w:lang w:eastAsia="cs-CZ"/>
              </w:rPr>
              <w:t xml:space="preserve"> zvýšila z 16,9 na 19,5 </w:t>
            </w:r>
            <w:proofErr w:type="spellStart"/>
            <w:r w:rsidRPr="008641B8">
              <w:rPr>
                <w:rFonts w:ascii="Times New Roman" w:eastAsia="Times New Roman" w:hAnsi="Times New Roman" w:cs="Times New Roman"/>
                <w:lang w:eastAsia="cs-CZ"/>
              </w:rPr>
              <w:t>km.</w:t>
            </w:r>
            <w:proofErr w:type="gramStart"/>
            <w:r w:rsidRPr="008641B8">
              <w:rPr>
                <w:rFonts w:ascii="Times New Roman" w:eastAsia="Times New Roman" w:hAnsi="Times New Roman" w:cs="Times New Roman"/>
                <w:lang w:eastAsia="cs-CZ"/>
              </w:rPr>
              <w:t>h</w:t>
            </w:r>
            <w:proofErr w:type="spellEnd"/>
            <w:r w:rsidRPr="008641B8">
              <w:rPr>
                <w:rFonts w:ascii="Times New Roman" w:eastAsia="Times New Roman" w:hAnsi="Times New Roman" w:cs="Times New Roman"/>
                <w:lang w:eastAsia="cs-CZ"/>
              </w:rPr>
              <w:t> </w:t>
            </w:r>
            <w:r w:rsidRPr="008641B8">
              <w:rPr>
                <w:rFonts w:ascii="Times New Roman" w:eastAsia="Times New Roman" w:hAnsi="Times New Roman" w:cs="Times New Roman"/>
                <w:sz w:val="18"/>
                <w:szCs w:val="18"/>
                <w:vertAlign w:val="superscript"/>
                <w:lang w:eastAsia="cs-CZ"/>
              </w:rPr>
              <w:t>-1</w:t>
            </w:r>
            <w:proofErr w:type="gramEnd"/>
            <w:r w:rsidRPr="008641B8">
              <w:rPr>
                <w:rFonts w:ascii="Times New Roman" w:eastAsia="Times New Roman" w:hAnsi="Times New Roman" w:cs="Times New Roman"/>
                <w:lang w:eastAsia="cs-CZ"/>
              </w:rPr>
              <w:t> . Od roku 2002 do roku 2009 se   jeho 10 km čas zlepšil z 31:44 na 29:12 a 3000 m steeplechase z 9:11 na 8:31.   V prvních pěti měsících tréninkové reorganizace se jeho 3000m věže zlepšila o 30s.</w:t>
            </w:r>
          </w:p>
          <w:p w14:paraId="40445B61"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Obě tyto případové studie dokazují, že i v již dobře vyškolených atletech může dojít k významnému zlepšení výsledků fyziologických testů a výkonu s odpovídající intenzitou tréninku a objemovou manipulací.   Oba sportovci prokázali jednoznačné zlepšení fyziologického testování i přes snížení tréninku HIT.   Zdálo se, že oba reagují pozitivně na zvýšení celkového tréninkového objemu a konkrétně na objem s nižší intenzitou.</w:t>
            </w:r>
          </w:p>
          <w:p w14:paraId="19725C0D" w14:textId="77777777" w:rsidR="008641B8" w:rsidRPr="008641B8" w:rsidRDefault="008641B8" w:rsidP="008641B8">
            <w:pPr>
              <w:spacing w:before="120" w:after="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t>Platná srovnání tréninkových intervencí</w:t>
            </w:r>
          </w:p>
          <w:p w14:paraId="534220F5"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Zdá se, že v laboratoři je rozumné přizpůsobit výcvikové programy založené na celkové práci nebo spotřebě kyslíku.   Jak jsme uvedli dříve, toto je preferovaný způsob párování při porovnávání účinků kontinuálního a intervalového tréninku v kontrolovaných studiích. Bohužel to není realistické z pohledu sportovců sledujících maximální výkon. Tímto způsobem neporovnávají tréninky ani neupravují dobu tréninku na intenzitu. Klíčovou otázkou je zde nelineární dopad intenzity cvičení na zvládnutelnou akumulovanou dobu trvání občasného cvičení. Tento příklad jsme uvedli v tabulce 12 srovnáním některých typických tréninků od tréninku elitních sportovců.</w:t>
            </w:r>
          </w:p>
          <w:p w14:paraId="2AF746B9"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tbl>
            <w:tblPr>
              <w:tblW w:w="0" w:type="auto"/>
              <w:jc w:val="center"/>
              <w:shd w:val="clear" w:color="auto" w:fill="FFFFFF"/>
              <w:tblCellMar>
                <w:left w:w="0" w:type="dxa"/>
                <w:right w:w="0" w:type="dxa"/>
              </w:tblCellMar>
              <w:tblLook w:val="04A0" w:firstRow="1" w:lastRow="0" w:firstColumn="1" w:lastColumn="0" w:noHBand="0" w:noVBand="1"/>
            </w:tblPr>
            <w:tblGrid>
              <w:gridCol w:w="2913"/>
              <w:gridCol w:w="841"/>
              <w:gridCol w:w="993"/>
              <w:gridCol w:w="812"/>
              <w:gridCol w:w="1190"/>
            </w:tblGrid>
            <w:tr w:rsidR="008641B8" w:rsidRPr="008641B8" w14:paraId="0272268C" w14:textId="77777777">
              <w:trPr>
                <w:jc w:val="center"/>
              </w:trPr>
              <w:tc>
                <w:tcPr>
                  <w:tcW w:w="6749" w:type="dxa"/>
                  <w:gridSpan w:val="5"/>
                  <w:tcBorders>
                    <w:top w:val="single" w:sz="8" w:space="0" w:color="808080"/>
                    <w:left w:val="single" w:sz="8" w:space="0" w:color="808080"/>
                    <w:bottom w:val="single" w:sz="8" w:space="0" w:color="808080"/>
                    <w:right w:val="single" w:sz="8" w:space="0" w:color="808080"/>
                  </w:tcBorders>
                  <w:shd w:val="clear" w:color="auto" w:fill="FFFFFF"/>
                  <w:tcMar>
                    <w:top w:w="28" w:type="dxa"/>
                    <w:left w:w="57" w:type="dxa"/>
                    <w:bottom w:w="28" w:type="dxa"/>
                    <w:right w:w="57" w:type="dxa"/>
                  </w:tcMar>
                  <w:hideMark/>
                </w:tcPr>
                <w:p w14:paraId="6B60FA60"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Tabulka 12. Typické kombinace trvání a intenzity používané při tréninku elitních vytrvalostních sportovců.</w:t>
                  </w:r>
                </w:p>
              </w:tc>
            </w:tr>
            <w:tr w:rsidR="008641B8" w:rsidRPr="008641B8" w14:paraId="1FB2D70D" w14:textId="77777777">
              <w:trPr>
                <w:jc w:val="center"/>
              </w:trPr>
              <w:tc>
                <w:tcPr>
                  <w:tcW w:w="2913" w:type="dxa"/>
                  <w:tcBorders>
                    <w:top w:val="nil"/>
                    <w:left w:val="single" w:sz="8" w:space="0" w:color="808080"/>
                    <w:bottom w:val="single" w:sz="8" w:space="0" w:color="808080"/>
                    <w:right w:val="nil"/>
                  </w:tcBorders>
                  <w:shd w:val="clear" w:color="auto" w:fill="FFFFFF"/>
                  <w:tcMar>
                    <w:top w:w="28" w:type="dxa"/>
                    <w:left w:w="57" w:type="dxa"/>
                    <w:bottom w:w="28" w:type="dxa"/>
                    <w:right w:w="57" w:type="dxa"/>
                  </w:tcMar>
                  <w:hideMark/>
                </w:tcPr>
                <w:p w14:paraId="703D6B19"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lastRenderedPageBreak/>
                    <w:t> </w:t>
                  </w:r>
                </w:p>
              </w:tc>
              <w:tc>
                <w:tcPr>
                  <w:tcW w:w="841"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7F429EA8"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Trvání </w:t>
                  </w:r>
                  <w:r w:rsidRPr="008641B8">
                    <w:rPr>
                      <w:rFonts w:ascii="Arial Narrow" w:eastAsia="Times New Roman" w:hAnsi="Arial Narrow" w:cs="Times New Roman"/>
                      <w:sz w:val="18"/>
                      <w:szCs w:val="18"/>
                      <w:vertAlign w:val="superscript"/>
                      <w:lang w:eastAsia="cs-CZ"/>
                    </w:rPr>
                    <w:t>a</w:t>
                  </w:r>
                  <w:r w:rsidRPr="008641B8">
                    <w:rPr>
                      <w:rFonts w:ascii="Arial Narrow" w:eastAsia="Times New Roman" w:hAnsi="Arial Narrow" w:cs="Times New Roman"/>
                      <w:sz w:val="20"/>
                      <w:szCs w:val="20"/>
                      <w:lang w:eastAsia="cs-CZ"/>
                    </w:rPr>
                    <w:br/>
                    <w:t>(min)</w:t>
                  </w:r>
                </w:p>
              </w:tc>
              <w:tc>
                <w:tcPr>
                  <w:tcW w:w="993"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39CD9EA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Intenzita </w:t>
                  </w:r>
                  <w:r w:rsidRPr="008641B8">
                    <w:rPr>
                      <w:rFonts w:ascii="Arial Narrow" w:eastAsia="Times New Roman" w:hAnsi="Arial Narrow" w:cs="Times New Roman"/>
                      <w:sz w:val="20"/>
                      <w:szCs w:val="20"/>
                      <w:lang w:eastAsia="cs-CZ"/>
                    </w:rPr>
                    <w:br/>
                    <w:t>(% 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max)</w:t>
                  </w:r>
                </w:p>
              </w:tc>
              <w:tc>
                <w:tcPr>
                  <w:tcW w:w="812" w:type="dxa"/>
                  <w:tcBorders>
                    <w:top w:val="nil"/>
                    <w:left w:val="nil"/>
                    <w:bottom w:val="single" w:sz="8" w:space="0" w:color="808080"/>
                    <w:right w:val="nil"/>
                  </w:tcBorders>
                  <w:shd w:val="clear" w:color="auto" w:fill="FFFFFF"/>
                  <w:tcMar>
                    <w:top w:w="28" w:type="dxa"/>
                    <w:left w:w="57" w:type="dxa"/>
                    <w:bottom w:w="28" w:type="dxa"/>
                    <w:right w:w="57" w:type="dxa"/>
                  </w:tcMar>
                  <w:hideMark/>
                </w:tcPr>
                <w:p w14:paraId="204B22E3"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Celkem </w:t>
                  </w:r>
                  <w:r w:rsidRPr="008641B8">
                    <w:rPr>
                      <w:rFonts w:ascii="Arial Narrow" w:eastAsia="Times New Roman" w:hAnsi="Arial Narrow" w:cs="Times New Roman"/>
                      <w:sz w:val="20"/>
                      <w:szCs w:val="20"/>
                      <w:lang w:eastAsia="cs-CZ"/>
                    </w:rPr>
                    <w:br/>
                    <w:t>VO </w:t>
                  </w:r>
                  <w:r w:rsidRPr="008641B8">
                    <w:rPr>
                      <w:rFonts w:ascii="Arial Narrow" w:eastAsia="Times New Roman" w:hAnsi="Arial Narrow" w:cs="Times New Roman"/>
                      <w:sz w:val="16"/>
                      <w:szCs w:val="16"/>
                      <w:lang w:eastAsia="cs-CZ"/>
                    </w:rPr>
                    <w:t>2 </w:t>
                  </w:r>
                  <w:r w:rsidRPr="008641B8">
                    <w:rPr>
                      <w:rFonts w:ascii="Arial Narrow" w:eastAsia="Times New Roman" w:hAnsi="Arial Narrow" w:cs="Times New Roman"/>
                      <w:sz w:val="18"/>
                      <w:szCs w:val="18"/>
                      <w:vertAlign w:val="superscript"/>
                      <w:lang w:eastAsia="cs-CZ"/>
                    </w:rPr>
                    <w:t>b</w:t>
                  </w:r>
                  <w:r w:rsidRPr="008641B8">
                    <w:rPr>
                      <w:rFonts w:ascii="Arial Narrow" w:eastAsia="Times New Roman" w:hAnsi="Arial Narrow" w:cs="Times New Roman"/>
                      <w:sz w:val="20"/>
                      <w:szCs w:val="20"/>
                      <w:lang w:eastAsia="cs-CZ"/>
                    </w:rPr>
                    <w:t> (L)</w:t>
                  </w:r>
                </w:p>
              </w:tc>
              <w:tc>
                <w:tcPr>
                  <w:tcW w:w="1190" w:type="dxa"/>
                  <w:tcBorders>
                    <w:top w:val="nil"/>
                    <w:left w:val="nil"/>
                    <w:bottom w:val="single" w:sz="8" w:space="0" w:color="808080"/>
                    <w:right w:val="single" w:sz="8" w:space="0" w:color="808080"/>
                  </w:tcBorders>
                  <w:shd w:val="clear" w:color="auto" w:fill="FFFFFF"/>
                  <w:tcMar>
                    <w:top w:w="28" w:type="dxa"/>
                    <w:left w:w="57" w:type="dxa"/>
                    <w:bottom w:w="28" w:type="dxa"/>
                    <w:right w:w="57" w:type="dxa"/>
                  </w:tcMar>
                  <w:hideMark/>
                </w:tcPr>
                <w:p w14:paraId="7D86323B"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Cvičné zatížení </w:t>
                  </w:r>
                  <w:r w:rsidRPr="008641B8">
                    <w:rPr>
                      <w:rFonts w:ascii="Arial Narrow" w:eastAsia="Times New Roman" w:hAnsi="Arial Narrow" w:cs="Times New Roman"/>
                      <w:sz w:val="18"/>
                      <w:szCs w:val="18"/>
                      <w:vertAlign w:val="superscript"/>
                      <w:lang w:eastAsia="cs-CZ"/>
                    </w:rPr>
                    <w:t>c</w:t>
                  </w:r>
                </w:p>
                <w:p w14:paraId="2042047C"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w:t>
                  </w:r>
                  <w:proofErr w:type="spellStart"/>
                  <w:r w:rsidRPr="008641B8">
                    <w:rPr>
                      <w:rFonts w:ascii="Arial Narrow" w:eastAsia="Times New Roman" w:hAnsi="Arial Narrow" w:cs="Times New Roman"/>
                      <w:sz w:val="20"/>
                      <w:szCs w:val="20"/>
                      <w:lang w:eastAsia="cs-CZ"/>
                    </w:rPr>
                    <w:t>RPE.min</w:t>
                  </w:r>
                  <w:proofErr w:type="spellEnd"/>
                  <w:r w:rsidRPr="008641B8">
                    <w:rPr>
                      <w:rFonts w:ascii="Arial Narrow" w:eastAsia="Times New Roman" w:hAnsi="Arial Narrow" w:cs="Times New Roman"/>
                      <w:sz w:val="20"/>
                      <w:szCs w:val="20"/>
                      <w:lang w:eastAsia="cs-CZ"/>
                    </w:rPr>
                    <w:t>)</w:t>
                  </w:r>
                </w:p>
              </w:tc>
            </w:tr>
            <w:tr w:rsidR="008641B8" w:rsidRPr="008641B8" w14:paraId="4650DBF1" w14:textId="77777777">
              <w:trPr>
                <w:jc w:val="center"/>
              </w:trPr>
              <w:tc>
                <w:tcPr>
                  <w:tcW w:w="2913" w:type="dxa"/>
                  <w:tcBorders>
                    <w:top w:val="nil"/>
                    <w:left w:val="single" w:sz="8" w:space="0" w:color="808080"/>
                    <w:bottom w:val="nil"/>
                    <w:right w:val="nil"/>
                  </w:tcBorders>
                  <w:shd w:val="clear" w:color="auto" w:fill="CCFFFF"/>
                  <w:tcMar>
                    <w:top w:w="28" w:type="dxa"/>
                    <w:left w:w="57" w:type="dxa"/>
                    <w:bottom w:w="28" w:type="dxa"/>
                    <w:right w:w="57" w:type="dxa"/>
                  </w:tcMar>
                  <w:vAlign w:val="bottom"/>
                  <w:hideMark/>
                </w:tcPr>
                <w:p w14:paraId="2AF0C492"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Základní vytrvalost</w:t>
                  </w:r>
                </w:p>
              </w:tc>
              <w:tc>
                <w:tcPr>
                  <w:tcW w:w="841" w:type="dxa"/>
                  <w:tcBorders>
                    <w:top w:val="nil"/>
                    <w:left w:val="nil"/>
                    <w:bottom w:val="nil"/>
                    <w:right w:val="nil"/>
                  </w:tcBorders>
                  <w:shd w:val="clear" w:color="auto" w:fill="CCFFFF"/>
                  <w:tcMar>
                    <w:top w:w="28" w:type="dxa"/>
                    <w:left w:w="57" w:type="dxa"/>
                    <w:bottom w:w="28" w:type="dxa"/>
                    <w:right w:w="57" w:type="dxa"/>
                  </w:tcMar>
                  <w:vAlign w:val="bottom"/>
                  <w:hideMark/>
                </w:tcPr>
                <w:p w14:paraId="71B1ED60"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120</w:t>
                  </w:r>
                </w:p>
              </w:tc>
              <w:tc>
                <w:tcPr>
                  <w:tcW w:w="993" w:type="dxa"/>
                  <w:tcBorders>
                    <w:top w:val="nil"/>
                    <w:left w:val="nil"/>
                    <w:bottom w:val="nil"/>
                    <w:right w:val="nil"/>
                  </w:tcBorders>
                  <w:shd w:val="clear" w:color="auto" w:fill="CCFFFF"/>
                  <w:tcMar>
                    <w:top w:w="28" w:type="dxa"/>
                    <w:left w:w="57" w:type="dxa"/>
                    <w:bottom w:w="28" w:type="dxa"/>
                    <w:right w:w="57" w:type="dxa"/>
                  </w:tcMar>
                  <w:vAlign w:val="bottom"/>
                  <w:hideMark/>
                </w:tcPr>
                <w:p w14:paraId="51EC81F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60</w:t>
                  </w:r>
                </w:p>
              </w:tc>
              <w:tc>
                <w:tcPr>
                  <w:tcW w:w="812" w:type="dxa"/>
                  <w:tcBorders>
                    <w:top w:val="nil"/>
                    <w:left w:val="nil"/>
                    <w:bottom w:val="nil"/>
                    <w:right w:val="nil"/>
                  </w:tcBorders>
                  <w:shd w:val="clear" w:color="auto" w:fill="CCFFFF"/>
                  <w:tcMar>
                    <w:top w:w="28" w:type="dxa"/>
                    <w:left w:w="57" w:type="dxa"/>
                    <w:bottom w:w="28" w:type="dxa"/>
                    <w:right w:w="57" w:type="dxa"/>
                  </w:tcMar>
                  <w:vAlign w:val="bottom"/>
                  <w:hideMark/>
                </w:tcPr>
                <w:p w14:paraId="7943F2DE"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360</w:t>
                  </w:r>
                </w:p>
              </w:tc>
              <w:tc>
                <w:tcPr>
                  <w:tcW w:w="1190" w:type="dxa"/>
                  <w:tcBorders>
                    <w:top w:val="nil"/>
                    <w:left w:val="nil"/>
                    <w:bottom w:val="nil"/>
                    <w:right w:val="single" w:sz="8" w:space="0" w:color="808080"/>
                  </w:tcBorders>
                  <w:shd w:val="clear" w:color="auto" w:fill="CCFFFF"/>
                  <w:tcMar>
                    <w:top w:w="28" w:type="dxa"/>
                    <w:left w:w="57" w:type="dxa"/>
                    <w:bottom w:w="28" w:type="dxa"/>
                    <w:right w:w="57" w:type="dxa"/>
                  </w:tcMar>
                  <w:vAlign w:val="bottom"/>
                  <w:hideMark/>
                </w:tcPr>
                <w:p w14:paraId="3EC929AE"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240-360</w:t>
                  </w:r>
                </w:p>
              </w:tc>
            </w:tr>
            <w:tr w:rsidR="008641B8" w:rsidRPr="008641B8" w14:paraId="27D6300E" w14:textId="77777777">
              <w:trPr>
                <w:jc w:val="center"/>
              </w:trPr>
              <w:tc>
                <w:tcPr>
                  <w:tcW w:w="2913" w:type="dxa"/>
                  <w:tcBorders>
                    <w:top w:val="nil"/>
                    <w:left w:val="single" w:sz="8" w:space="0" w:color="808080"/>
                    <w:bottom w:val="nil"/>
                    <w:right w:val="nil"/>
                  </w:tcBorders>
                  <w:shd w:val="clear" w:color="auto" w:fill="FFFF99"/>
                  <w:tcMar>
                    <w:top w:w="28" w:type="dxa"/>
                    <w:left w:w="57" w:type="dxa"/>
                    <w:bottom w:w="28" w:type="dxa"/>
                    <w:right w:w="57" w:type="dxa"/>
                  </w:tcMar>
                  <w:vAlign w:val="bottom"/>
                  <w:hideMark/>
                </w:tcPr>
                <w:p w14:paraId="27127D53"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Mezní trénink (laktát   ~ 3-4 </w:t>
                  </w:r>
                  <w:proofErr w:type="spellStart"/>
                  <w:r w:rsidRPr="008641B8">
                    <w:rPr>
                      <w:rFonts w:ascii="Arial Narrow" w:eastAsia="Times New Roman" w:hAnsi="Arial Narrow" w:cs="Times New Roman"/>
                      <w:sz w:val="20"/>
                      <w:szCs w:val="20"/>
                      <w:lang w:eastAsia="cs-CZ"/>
                    </w:rPr>
                    <w:t>mM</w:t>
                  </w:r>
                  <w:proofErr w:type="spellEnd"/>
                  <w:r w:rsidRPr="008641B8">
                    <w:rPr>
                      <w:rFonts w:ascii="Arial Narrow" w:eastAsia="Times New Roman" w:hAnsi="Arial Narrow" w:cs="Times New Roman"/>
                      <w:sz w:val="20"/>
                      <w:szCs w:val="20"/>
                      <w:lang w:eastAsia="cs-CZ"/>
                    </w:rPr>
                    <w:t>)</w:t>
                  </w:r>
                </w:p>
              </w:tc>
              <w:tc>
                <w:tcPr>
                  <w:tcW w:w="841" w:type="dxa"/>
                  <w:tcBorders>
                    <w:top w:val="nil"/>
                    <w:left w:val="nil"/>
                    <w:bottom w:val="nil"/>
                    <w:right w:val="nil"/>
                  </w:tcBorders>
                  <w:shd w:val="clear" w:color="auto" w:fill="FFFF99"/>
                  <w:tcMar>
                    <w:top w:w="28" w:type="dxa"/>
                    <w:left w:w="57" w:type="dxa"/>
                    <w:bottom w:w="28" w:type="dxa"/>
                    <w:right w:w="57" w:type="dxa"/>
                  </w:tcMar>
                  <w:vAlign w:val="bottom"/>
                  <w:hideMark/>
                </w:tcPr>
                <w:p w14:paraId="0B5EABA7"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60 (4x15)</w:t>
                  </w:r>
                </w:p>
              </w:tc>
              <w:tc>
                <w:tcPr>
                  <w:tcW w:w="993" w:type="dxa"/>
                  <w:tcBorders>
                    <w:top w:val="nil"/>
                    <w:left w:val="nil"/>
                    <w:bottom w:val="nil"/>
                    <w:right w:val="nil"/>
                  </w:tcBorders>
                  <w:shd w:val="clear" w:color="auto" w:fill="FFFF99"/>
                  <w:tcMar>
                    <w:top w:w="28" w:type="dxa"/>
                    <w:left w:w="57" w:type="dxa"/>
                    <w:bottom w:w="28" w:type="dxa"/>
                    <w:right w:w="57" w:type="dxa"/>
                  </w:tcMar>
                  <w:vAlign w:val="bottom"/>
                  <w:hideMark/>
                </w:tcPr>
                <w:p w14:paraId="49EBD89E"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85</w:t>
                  </w:r>
                </w:p>
              </w:tc>
              <w:tc>
                <w:tcPr>
                  <w:tcW w:w="812" w:type="dxa"/>
                  <w:tcBorders>
                    <w:top w:val="nil"/>
                    <w:left w:val="nil"/>
                    <w:bottom w:val="nil"/>
                    <w:right w:val="nil"/>
                  </w:tcBorders>
                  <w:shd w:val="clear" w:color="auto" w:fill="FFFF99"/>
                  <w:tcMar>
                    <w:top w:w="28" w:type="dxa"/>
                    <w:left w:w="57" w:type="dxa"/>
                    <w:bottom w:w="28" w:type="dxa"/>
                    <w:right w:w="57" w:type="dxa"/>
                  </w:tcMar>
                  <w:vAlign w:val="bottom"/>
                  <w:hideMark/>
                </w:tcPr>
                <w:p w14:paraId="77E21304"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293</w:t>
                  </w:r>
                </w:p>
              </w:tc>
              <w:tc>
                <w:tcPr>
                  <w:tcW w:w="1190" w:type="dxa"/>
                  <w:tcBorders>
                    <w:top w:val="nil"/>
                    <w:left w:val="nil"/>
                    <w:bottom w:val="nil"/>
                    <w:right w:val="single" w:sz="8" w:space="0" w:color="808080"/>
                  </w:tcBorders>
                  <w:shd w:val="clear" w:color="auto" w:fill="FFFF99"/>
                  <w:tcMar>
                    <w:top w:w="28" w:type="dxa"/>
                    <w:left w:w="57" w:type="dxa"/>
                    <w:bottom w:w="28" w:type="dxa"/>
                    <w:right w:w="57" w:type="dxa"/>
                  </w:tcMar>
                  <w:vAlign w:val="bottom"/>
                  <w:hideMark/>
                </w:tcPr>
                <w:p w14:paraId="370076B1"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375</w:t>
                  </w:r>
                </w:p>
              </w:tc>
            </w:tr>
            <w:tr w:rsidR="008641B8" w:rsidRPr="008641B8" w14:paraId="37B61C98" w14:textId="77777777">
              <w:trPr>
                <w:jc w:val="center"/>
              </w:trPr>
              <w:tc>
                <w:tcPr>
                  <w:tcW w:w="2913" w:type="dxa"/>
                  <w:tcBorders>
                    <w:top w:val="nil"/>
                    <w:left w:val="single" w:sz="8" w:space="0" w:color="808080"/>
                    <w:bottom w:val="nil"/>
                    <w:right w:val="nil"/>
                  </w:tcBorders>
                  <w:shd w:val="clear" w:color="auto" w:fill="FFCC99"/>
                  <w:tcMar>
                    <w:top w:w="28" w:type="dxa"/>
                    <w:left w:w="57" w:type="dxa"/>
                    <w:bottom w:w="28" w:type="dxa"/>
                    <w:right w:w="57" w:type="dxa"/>
                  </w:tcMar>
                  <w:vAlign w:val="bottom"/>
                  <w:hideMark/>
                </w:tcPr>
                <w:p w14:paraId="5EFE5510"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 xml:space="preserve">90% intervaly (laktát   ~ 5-7 </w:t>
                  </w:r>
                  <w:proofErr w:type="spellStart"/>
                  <w:r w:rsidRPr="008641B8">
                    <w:rPr>
                      <w:rFonts w:ascii="Arial Narrow" w:eastAsia="Times New Roman" w:hAnsi="Arial Narrow" w:cs="Times New Roman"/>
                      <w:sz w:val="20"/>
                      <w:szCs w:val="20"/>
                      <w:lang w:eastAsia="cs-CZ"/>
                    </w:rPr>
                    <w:t>mM</w:t>
                  </w:r>
                  <w:proofErr w:type="spellEnd"/>
                  <w:r w:rsidRPr="008641B8">
                    <w:rPr>
                      <w:rFonts w:ascii="Arial Narrow" w:eastAsia="Times New Roman" w:hAnsi="Arial Narrow" w:cs="Times New Roman"/>
                      <w:sz w:val="20"/>
                      <w:szCs w:val="20"/>
                      <w:lang w:eastAsia="cs-CZ"/>
                    </w:rPr>
                    <w:t>)</w:t>
                  </w:r>
                </w:p>
              </w:tc>
              <w:tc>
                <w:tcPr>
                  <w:tcW w:w="841" w:type="dxa"/>
                  <w:tcBorders>
                    <w:top w:val="nil"/>
                    <w:left w:val="nil"/>
                    <w:bottom w:val="nil"/>
                    <w:right w:val="nil"/>
                  </w:tcBorders>
                  <w:shd w:val="clear" w:color="auto" w:fill="FFCC99"/>
                  <w:tcMar>
                    <w:top w:w="28" w:type="dxa"/>
                    <w:left w:w="57" w:type="dxa"/>
                    <w:bottom w:w="28" w:type="dxa"/>
                    <w:right w:w="57" w:type="dxa"/>
                  </w:tcMar>
                  <w:vAlign w:val="bottom"/>
                  <w:hideMark/>
                </w:tcPr>
                <w:p w14:paraId="5E1227B1"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40 (5x8)</w:t>
                  </w:r>
                </w:p>
              </w:tc>
              <w:tc>
                <w:tcPr>
                  <w:tcW w:w="993" w:type="dxa"/>
                  <w:tcBorders>
                    <w:top w:val="nil"/>
                    <w:left w:val="nil"/>
                    <w:bottom w:val="nil"/>
                    <w:right w:val="nil"/>
                  </w:tcBorders>
                  <w:shd w:val="clear" w:color="auto" w:fill="FFCC99"/>
                  <w:tcMar>
                    <w:top w:w="28" w:type="dxa"/>
                    <w:left w:w="57" w:type="dxa"/>
                    <w:bottom w:w="28" w:type="dxa"/>
                    <w:right w:w="57" w:type="dxa"/>
                  </w:tcMar>
                  <w:vAlign w:val="bottom"/>
                  <w:hideMark/>
                </w:tcPr>
                <w:p w14:paraId="7989AC2E"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90</w:t>
                  </w:r>
                </w:p>
              </w:tc>
              <w:tc>
                <w:tcPr>
                  <w:tcW w:w="812" w:type="dxa"/>
                  <w:tcBorders>
                    <w:top w:val="nil"/>
                    <w:left w:val="nil"/>
                    <w:bottom w:val="nil"/>
                    <w:right w:val="nil"/>
                  </w:tcBorders>
                  <w:shd w:val="clear" w:color="auto" w:fill="FFCC99"/>
                  <w:tcMar>
                    <w:top w:w="28" w:type="dxa"/>
                    <w:left w:w="57" w:type="dxa"/>
                    <w:bottom w:w="28" w:type="dxa"/>
                    <w:right w:w="57" w:type="dxa"/>
                  </w:tcMar>
                  <w:vAlign w:val="bottom"/>
                  <w:hideMark/>
                </w:tcPr>
                <w:p w14:paraId="319F5CB8"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218</w:t>
                  </w:r>
                </w:p>
              </w:tc>
              <w:tc>
                <w:tcPr>
                  <w:tcW w:w="1190" w:type="dxa"/>
                  <w:tcBorders>
                    <w:top w:val="nil"/>
                    <w:left w:val="nil"/>
                    <w:bottom w:val="nil"/>
                    <w:right w:val="single" w:sz="8" w:space="0" w:color="808080"/>
                  </w:tcBorders>
                  <w:shd w:val="clear" w:color="auto" w:fill="FFCC99"/>
                  <w:tcMar>
                    <w:top w:w="28" w:type="dxa"/>
                    <w:left w:w="57" w:type="dxa"/>
                    <w:bottom w:w="28" w:type="dxa"/>
                    <w:right w:w="57" w:type="dxa"/>
                  </w:tcMar>
                  <w:vAlign w:val="bottom"/>
                  <w:hideMark/>
                </w:tcPr>
                <w:p w14:paraId="49B4C9F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375-425</w:t>
                  </w:r>
                </w:p>
              </w:tc>
            </w:tr>
            <w:tr w:rsidR="008641B8" w:rsidRPr="008641B8" w14:paraId="1B238FD6" w14:textId="77777777">
              <w:trPr>
                <w:jc w:val="center"/>
              </w:trPr>
              <w:tc>
                <w:tcPr>
                  <w:tcW w:w="2913" w:type="dxa"/>
                  <w:tcBorders>
                    <w:top w:val="nil"/>
                    <w:left w:val="single" w:sz="8" w:space="0" w:color="808080"/>
                    <w:bottom w:val="single" w:sz="8" w:space="0" w:color="808080"/>
                    <w:right w:val="nil"/>
                  </w:tcBorders>
                  <w:shd w:val="clear" w:color="auto" w:fill="FF99CC"/>
                  <w:tcMar>
                    <w:top w:w="28" w:type="dxa"/>
                    <w:left w:w="57" w:type="dxa"/>
                    <w:bottom w:w="28" w:type="dxa"/>
                    <w:right w:w="57" w:type="dxa"/>
                  </w:tcMar>
                  <w:vAlign w:val="bottom"/>
                  <w:hideMark/>
                </w:tcPr>
                <w:p w14:paraId="6073CEB4" w14:textId="77777777" w:rsidR="008641B8" w:rsidRPr="008641B8" w:rsidRDefault="008641B8" w:rsidP="008641B8">
                  <w:pPr>
                    <w:spacing w:after="0" w:line="240" w:lineRule="auto"/>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Intervaly VO </w:t>
                  </w:r>
                  <w:r w:rsidRPr="008641B8">
                    <w:rPr>
                      <w:rFonts w:ascii="Arial Narrow" w:eastAsia="Times New Roman" w:hAnsi="Arial Narrow" w:cs="Times New Roman"/>
                      <w:sz w:val="16"/>
                      <w:szCs w:val="16"/>
                      <w:lang w:eastAsia="cs-CZ"/>
                    </w:rPr>
                    <w:t>2</w:t>
                  </w:r>
                  <w:r w:rsidRPr="008641B8">
                    <w:rPr>
                      <w:rFonts w:ascii="Arial Narrow" w:eastAsia="Times New Roman" w:hAnsi="Arial Narrow" w:cs="Times New Roman"/>
                      <w:sz w:val="20"/>
                      <w:szCs w:val="20"/>
                      <w:lang w:eastAsia="cs-CZ"/>
                    </w:rPr>
                    <w:t xml:space="preserve"> max (laktát   ~ 6-10 </w:t>
                  </w:r>
                  <w:proofErr w:type="spellStart"/>
                  <w:r w:rsidRPr="008641B8">
                    <w:rPr>
                      <w:rFonts w:ascii="Arial Narrow" w:eastAsia="Times New Roman" w:hAnsi="Arial Narrow" w:cs="Times New Roman"/>
                      <w:sz w:val="20"/>
                      <w:szCs w:val="20"/>
                      <w:lang w:eastAsia="cs-CZ"/>
                    </w:rPr>
                    <w:t>mM</w:t>
                  </w:r>
                  <w:proofErr w:type="spellEnd"/>
                  <w:r w:rsidRPr="008641B8">
                    <w:rPr>
                      <w:rFonts w:ascii="Arial Narrow" w:eastAsia="Times New Roman" w:hAnsi="Arial Narrow" w:cs="Times New Roman"/>
                      <w:sz w:val="20"/>
                      <w:szCs w:val="20"/>
                      <w:lang w:eastAsia="cs-CZ"/>
                    </w:rPr>
                    <w:t>)</w:t>
                  </w:r>
                </w:p>
              </w:tc>
              <w:tc>
                <w:tcPr>
                  <w:tcW w:w="841" w:type="dxa"/>
                  <w:tcBorders>
                    <w:top w:val="nil"/>
                    <w:left w:val="nil"/>
                    <w:bottom w:val="single" w:sz="8" w:space="0" w:color="808080"/>
                    <w:right w:val="nil"/>
                  </w:tcBorders>
                  <w:shd w:val="clear" w:color="auto" w:fill="FF99CC"/>
                  <w:tcMar>
                    <w:top w:w="28" w:type="dxa"/>
                    <w:left w:w="57" w:type="dxa"/>
                    <w:bottom w:w="28" w:type="dxa"/>
                    <w:right w:w="57" w:type="dxa"/>
                  </w:tcMar>
                  <w:vAlign w:val="bottom"/>
                  <w:hideMark/>
                </w:tcPr>
                <w:p w14:paraId="55CDC746"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24 (6x4)</w:t>
                  </w:r>
                </w:p>
              </w:tc>
              <w:tc>
                <w:tcPr>
                  <w:tcW w:w="993" w:type="dxa"/>
                  <w:tcBorders>
                    <w:top w:val="nil"/>
                    <w:left w:val="nil"/>
                    <w:bottom w:val="single" w:sz="8" w:space="0" w:color="808080"/>
                    <w:right w:val="nil"/>
                  </w:tcBorders>
                  <w:shd w:val="clear" w:color="auto" w:fill="FF99CC"/>
                  <w:tcMar>
                    <w:top w:w="28" w:type="dxa"/>
                    <w:left w:w="57" w:type="dxa"/>
                    <w:bottom w:w="28" w:type="dxa"/>
                    <w:right w:w="57" w:type="dxa"/>
                  </w:tcMar>
                  <w:vAlign w:val="bottom"/>
                  <w:hideMark/>
                </w:tcPr>
                <w:p w14:paraId="5262BA3F"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95</w:t>
                  </w:r>
                </w:p>
              </w:tc>
              <w:tc>
                <w:tcPr>
                  <w:tcW w:w="812" w:type="dxa"/>
                  <w:tcBorders>
                    <w:top w:val="nil"/>
                    <w:left w:val="nil"/>
                    <w:bottom w:val="single" w:sz="8" w:space="0" w:color="808080"/>
                    <w:right w:val="nil"/>
                  </w:tcBorders>
                  <w:shd w:val="clear" w:color="auto" w:fill="FF99CC"/>
                  <w:tcMar>
                    <w:top w:w="28" w:type="dxa"/>
                    <w:left w:w="57" w:type="dxa"/>
                    <w:bottom w:w="28" w:type="dxa"/>
                    <w:right w:w="57" w:type="dxa"/>
                  </w:tcMar>
                  <w:vAlign w:val="bottom"/>
                  <w:hideMark/>
                </w:tcPr>
                <w:p w14:paraId="308FD95B"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152</w:t>
                  </w:r>
                </w:p>
              </w:tc>
              <w:tc>
                <w:tcPr>
                  <w:tcW w:w="1190" w:type="dxa"/>
                  <w:tcBorders>
                    <w:top w:val="nil"/>
                    <w:left w:val="nil"/>
                    <w:bottom w:val="single" w:sz="8" w:space="0" w:color="808080"/>
                    <w:right w:val="single" w:sz="8" w:space="0" w:color="808080"/>
                  </w:tcBorders>
                  <w:shd w:val="clear" w:color="auto" w:fill="FF99CC"/>
                  <w:tcMar>
                    <w:top w:w="28" w:type="dxa"/>
                    <w:left w:w="57" w:type="dxa"/>
                    <w:bottom w:w="28" w:type="dxa"/>
                    <w:right w:w="57" w:type="dxa"/>
                  </w:tcMar>
                  <w:vAlign w:val="bottom"/>
                  <w:hideMark/>
                </w:tcPr>
                <w:p w14:paraId="19924311" w14:textId="77777777" w:rsidR="008641B8" w:rsidRPr="008641B8" w:rsidRDefault="008641B8" w:rsidP="008641B8">
                  <w:pPr>
                    <w:spacing w:after="0" w:line="240" w:lineRule="auto"/>
                    <w:jc w:val="center"/>
                    <w:rPr>
                      <w:rFonts w:ascii="Arial Narrow" w:eastAsia="Times New Roman" w:hAnsi="Arial Narrow" w:cs="Times New Roman"/>
                      <w:sz w:val="20"/>
                      <w:szCs w:val="20"/>
                      <w:lang w:eastAsia="cs-CZ"/>
                    </w:rPr>
                  </w:pPr>
                  <w:r w:rsidRPr="008641B8">
                    <w:rPr>
                      <w:rFonts w:ascii="Arial Narrow" w:eastAsia="Times New Roman" w:hAnsi="Arial Narrow" w:cs="Times New Roman"/>
                      <w:sz w:val="20"/>
                      <w:szCs w:val="20"/>
                      <w:lang w:eastAsia="cs-CZ"/>
                    </w:rPr>
                    <w:t>300-350</w:t>
                  </w:r>
                </w:p>
              </w:tc>
            </w:tr>
            <w:tr w:rsidR="008641B8" w:rsidRPr="008641B8" w14:paraId="0F32EF76" w14:textId="77777777">
              <w:trPr>
                <w:jc w:val="center"/>
              </w:trPr>
              <w:tc>
                <w:tcPr>
                  <w:tcW w:w="6749" w:type="dxa"/>
                  <w:gridSpan w:val="5"/>
                  <w:tcBorders>
                    <w:top w:val="nil"/>
                    <w:left w:val="single" w:sz="8" w:space="0" w:color="808080"/>
                    <w:bottom w:val="single" w:sz="8" w:space="0" w:color="808080"/>
                    <w:right w:val="single" w:sz="8" w:space="0" w:color="808080"/>
                  </w:tcBorders>
                  <w:shd w:val="clear" w:color="auto" w:fill="FFFFFF"/>
                  <w:tcMar>
                    <w:top w:w="28" w:type="dxa"/>
                    <w:left w:w="57" w:type="dxa"/>
                    <w:bottom w:w="28" w:type="dxa"/>
                    <w:right w:w="57" w:type="dxa"/>
                  </w:tcMar>
                  <w:hideMark/>
                </w:tcPr>
                <w:p w14:paraId="3E51C21C"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proofErr w:type="spellStart"/>
                  <w:r w:rsidRPr="008641B8">
                    <w:rPr>
                      <w:rFonts w:ascii="Arial Narrow" w:eastAsia="Times New Roman" w:hAnsi="Arial Narrow" w:cs="Times New Roman"/>
                      <w:sz w:val="20"/>
                      <w:szCs w:val="20"/>
                      <w:lang w:eastAsia="cs-CZ"/>
                    </w:rPr>
                    <w:t>Warm</w:t>
                  </w:r>
                  <w:proofErr w:type="spellEnd"/>
                  <w:r w:rsidRPr="008641B8">
                    <w:rPr>
                      <w:rFonts w:ascii="Arial Narrow" w:eastAsia="Times New Roman" w:hAnsi="Arial Narrow" w:cs="Times New Roman"/>
                      <w:sz w:val="20"/>
                      <w:szCs w:val="20"/>
                      <w:lang w:eastAsia="cs-CZ"/>
                    </w:rPr>
                    <w:t>-up není součástí dodávky.</w:t>
                  </w:r>
                </w:p>
                <w:p w14:paraId="61907CF1"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18"/>
                      <w:szCs w:val="18"/>
                      <w:vertAlign w:val="superscript"/>
                      <w:lang w:eastAsia="cs-CZ"/>
                    </w:rPr>
                    <w:t>b</w:t>
                  </w:r>
                  <w:r w:rsidRPr="008641B8">
                    <w:rPr>
                      <w:rFonts w:ascii="Arial Narrow" w:eastAsia="Times New Roman" w:hAnsi="Arial Narrow" w:cs="Times New Roman"/>
                      <w:sz w:val="20"/>
                      <w:szCs w:val="20"/>
                      <w:lang w:eastAsia="cs-CZ"/>
                    </w:rPr>
                    <w:t xml:space="preserve"> Výpočty spotřeby kyslíku založené na mužském sportovci s 5 </w:t>
                  </w:r>
                  <w:proofErr w:type="spellStart"/>
                  <w:r w:rsidRPr="008641B8">
                    <w:rPr>
                      <w:rFonts w:ascii="Arial Narrow" w:eastAsia="Times New Roman" w:hAnsi="Arial Narrow" w:cs="Times New Roman"/>
                      <w:sz w:val="20"/>
                      <w:szCs w:val="20"/>
                      <w:lang w:eastAsia="cs-CZ"/>
                    </w:rPr>
                    <w:t>L.min</w:t>
                  </w:r>
                  <w:proofErr w:type="spellEnd"/>
                  <w:r w:rsidRPr="008641B8">
                    <w:rPr>
                      <w:rFonts w:ascii="Arial Narrow" w:eastAsia="Times New Roman" w:hAnsi="Arial Narrow" w:cs="Times New Roman"/>
                      <w:sz w:val="18"/>
                      <w:szCs w:val="18"/>
                      <w:vertAlign w:val="superscript"/>
                      <w:lang w:eastAsia="cs-CZ"/>
                    </w:rPr>
                    <w:t> -1</w:t>
                  </w:r>
                  <w:r w:rsidRPr="008641B8">
                    <w:rPr>
                      <w:rFonts w:ascii="Arial Narrow" w:eastAsia="Times New Roman" w:hAnsi="Arial Narrow" w:cs="Times New Roman"/>
                      <w:sz w:val="20"/>
                      <w:szCs w:val="20"/>
                      <w:lang w:eastAsia="cs-CZ"/>
                    </w:rPr>
                    <w:t> </w:t>
                  </w:r>
                  <w:proofErr w:type="spellStart"/>
                  <w:r w:rsidRPr="008641B8">
                    <w:rPr>
                      <w:rFonts w:ascii="Arial Narrow" w:eastAsia="Times New Roman" w:hAnsi="Arial Narrow" w:cs="Times New Roman"/>
                      <w:sz w:val="20"/>
                      <w:szCs w:val="20"/>
                      <w:lang w:eastAsia="cs-CZ"/>
                    </w:rPr>
                    <w:t>VO</w:t>
                  </w:r>
                  <w:proofErr w:type="spellEnd"/>
                  <w:r w:rsidRPr="008641B8">
                    <w:rPr>
                      <w:rFonts w:ascii="Arial Narrow" w:eastAsia="Times New Roman" w:hAnsi="Arial Narrow" w:cs="Times New Roman"/>
                      <w:sz w:val="16"/>
                      <w:szCs w:val="16"/>
                      <w:lang w:eastAsia="cs-CZ"/>
                    </w:rPr>
                    <w:t> 2</w:t>
                  </w:r>
                  <w:r w:rsidRPr="008641B8">
                    <w:rPr>
                      <w:rFonts w:ascii="Arial Narrow" w:eastAsia="Times New Roman" w:hAnsi="Arial Narrow" w:cs="Times New Roman"/>
                      <w:sz w:val="20"/>
                      <w:szCs w:val="20"/>
                      <w:lang w:eastAsia="cs-CZ"/>
                    </w:rPr>
                    <w:t> max a zahrnou 15 min zahřátí na 50% VO</w:t>
                  </w:r>
                  <w:r w:rsidRPr="008641B8">
                    <w:rPr>
                      <w:rFonts w:ascii="Arial Narrow" w:eastAsia="Times New Roman" w:hAnsi="Arial Narrow" w:cs="Times New Roman"/>
                      <w:sz w:val="16"/>
                      <w:szCs w:val="16"/>
                      <w:lang w:eastAsia="cs-CZ"/>
                    </w:rPr>
                    <w:t> 2</w:t>
                  </w:r>
                  <w:r w:rsidRPr="008641B8">
                    <w:rPr>
                      <w:rFonts w:ascii="Arial Narrow" w:eastAsia="Times New Roman" w:hAnsi="Arial Narrow" w:cs="Times New Roman"/>
                      <w:sz w:val="20"/>
                      <w:szCs w:val="20"/>
                      <w:lang w:eastAsia="cs-CZ"/>
                    </w:rPr>
                    <w:t> max pro prahové a intervalové sezení. Příklady jsou založeny na zvládnutelném akumulovaném trvání v různých intenzitách intervalového tréninku a jsou čerpány z tréninkových deníků elitních sportovců.</w:t>
                  </w:r>
                </w:p>
                <w:p w14:paraId="7F162268" w14:textId="77777777" w:rsidR="008641B8" w:rsidRPr="008641B8" w:rsidRDefault="008641B8" w:rsidP="008641B8">
                  <w:pPr>
                    <w:spacing w:after="0" w:line="240" w:lineRule="auto"/>
                    <w:jc w:val="both"/>
                    <w:rPr>
                      <w:rFonts w:ascii="Arial Narrow" w:eastAsia="Times New Roman" w:hAnsi="Arial Narrow" w:cs="Times New Roman"/>
                      <w:sz w:val="20"/>
                      <w:szCs w:val="20"/>
                      <w:lang w:eastAsia="cs-CZ"/>
                    </w:rPr>
                  </w:pPr>
                  <w:r w:rsidRPr="008641B8">
                    <w:rPr>
                      <w:rFonts w:ascii="Arial Narrow" w:eastAsia="Times New Roman" w:hAnsi="Arial Narrow" w:cs="Times New Roman"/>
                      <w:sz w:val="18"/>
                      <w:szCs w:val="18"/>
                      <w:vertAlign w:val="superscript"/>
                      <w:lang w:eastAsia="cs-CZ"/>
                    </w:rPr>
                    <w:t>c</w:t>
                  </w:r>
                  <w:r w:rsidRPr="008641B8">
                    <w:rPr>
                      <w:rFonts w:ascii="Arial Narrow" w:eastAsia="Times New Roman" w:hAnsi="Arial Narrow" w:cs="Times New Roman"/>
                      <w:sz w:val="20"/>
                      <w:szCs w:val="20"/>
                      <w:lang w:eastAsia="cs-CZ"/>
                    </w:rPr>
                    <w:t> Hodnocení relace vnímané námahy x trvání(</w:t>
                  </w:r>
                  <w:proofErr w:type="spellStart"/>
                  <w:r w:rsidRPr="008641B8">
                    <w:rPr>
                      <w:rFonts w:ascii="Arial Narrow" w:eastAsia="Times New Roman" w:hAnsi="Arial Narrow" w:cs="Times New Roman"/>
                      <w:sz w:val="20"/>
                      <w:szCs w:val="20"/>
                      <w:lang w:eastAsia="cs-CZ"/>
                    </w:rPr>
                    <w:t>Foster</w:t>
                  </w:r>
                  <w:proofErr w:type="spellEnd"/>
                  <w:r w:rsidRPr="008641B8">
                    <w:rPr>
                      <w:rFonts w:ascii="Arial Narrow" w:eastAsia="Times New Roman" w:hAnsi="Arial Narrow" w:cs="Times New Roman"/>
                      <w:sz w:val="20"/>
                      <w:szCs w:val="20"/>
                      <w:lang w:eastAsia="cs-CZ"/>
                    </w:rPr>
                    <w:t xml:space="preserve"> et al., 1996; Seiler et al., 2007).</w:t>
                  </w:r>
                </w:p>
              </w:tc>
            </w:tr>
          </w:tbl>
          <w:p w14:paraId="30194920"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 </w:t>
            </w:r>
          </w:p>
          <w:p w14:paraId="5517207F"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Bod, který chceme udělat, je ten, že vnímání stresu sportovce 4 × 15 min při 85%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je přibližně stejné jako u provedení 6 × 4 min při 95%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 max. je velmi odlišná. Chceme-li odpovědět na otázku jako „ </w:t>
            </w:r>
            <w:r w:rsidRPr="008641B8">
              <w:rPr>
                <w:rFonts w:ascii="Times New Roman" w:eastAsia="Times New Roman" w:hAnsi="Times New Roman" w:cs="Times New Roman"/>
                <w:i/>
                <w:iCs/>
                <w:lang w:eastAsia="cs-CZ"/>
              </w:rPr>
              <w:t>je blízko intervalového tréninku</w:t>
            </w:r>
            <w:r w:rsidRPr="008641B8">
              <w:rPr>
                <w:rFonts w:ascii="Times New Roman" w:eastAsia="Times New Roman" w:hAnsi="Times New Roman" w:cs="Times New Roman"/>
                <w:lang w:eastAsia="cs-CZ"/>
              </w:rPr>
              <w:t> VO </w:t>
            </w:r>
            <w:r w:rsidRPr="008641B8">
              <w:rPr>
                <w:rFonts w:ascii="Times New Roman" w:eastAsia="Times New Roman" w:hAnsi="Times New Roman" w:cs="Times New Roman"/>
                <w:sz w:val="16"/>
                <w:szCs w:val="16"/>
                <w:lang w:eastAsia="cs-CZ"/>
              </w:rPr>
              <w:t>2</w:t>
            </w:r>
            <w:r w:rsidRPr="008641B8">
              <w:rPr>
                <w:rFonts w:ascii="Times New Roman" w:eastAsia="Times New Roman" w:hAnsi="Times New Roman" w:cs="Times New Roman"/>
                <w:lang w:eastAsia="cs-CZ"/>
              </w:rPr>
              <w:t>max </w:t>
            </w:r>
            <w:r w:rsidRPr="008641B8">
              <w:rPr>
                <w:rFonts w:ascii="Times New Roman" w:eastAsia="Times New Roman" w:hAnsi="Times New Roman" w:cs="Times New Roman"/>
                <w:i/>
                <w:iCs/>
                <w:lang w:eastAsia="cs-CZ"/>
              </w:rPr>
              <w:t>efektivnější pro dosažení výkonnostních zisků u sportovců než trénink v maximálním ustáleném stavu laktátu? </w:t>
            </w:r>
            <w:r w:rsidRPr="008641B8">
              <w:rPr>
                <w:rFonts w:ascii="Times New Roman" w:eastAsia="Times New Roman" w:hAnsi="Times New Roman" w:cs="Times New Roman"/>
                <w:lang w:eastAsia="cs-CZ"/>
              </w:rPr>
              <w:t>”, Pak sladění tréninkových záchvatů musí být realistické z pohledu vnímaného stresu a jak trénovat sportovce. Budoucí studie účinků intenzity výcviku na adaptaci a výkonnost by měly brát tuto otázku ekologické platnosti v úvahu.</w:t>
            </w:r>
          </w:p>
          <w:p w14:paraId="73469A1A" w14:textId="77777777" w:rsidR="008641B8" w:rsidRPr="008641B8" w:rsidRDefault="008641B8" w:rsidP="008641B8">
            <w:pPr>
              <w:spacing w:before="120" w:after="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eastAsia="cs-CZ"/>
              </w:rPr>
              <w:t>Závěry</w:t>
            </w:r>
          </w:p>
          <w:p w14:paraId="7692BBD9"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Optimalizace tréninkových metod je oblastí, o kterou mají vědci, sportovci a fitness nadšenci velký zájem. Výzvou pro sportovní vědce je přeložit výsledky krátkodobého tréninku intervence do dlouhodobého vývoje výkonnosti a organizace fitness tréninku. V současné době je velký zájem o intervalové tréninkové programy s vysokou intenzitou, s krátkou dobou trvání. Pečlivé vyhodnocení jak dostupného výzkumu, tak tréninkových metod úspěšných sportovců na vytrvalostních tratích však naznačuje, že bychom měli být opatrní, abychom nepředepisovali intenzivní intervalový trénink s vysokou intenzitou nebo nevyžadovali výhody intenzity po celou dobu trvání.</w:t>
            </w:r>
          </w:p>
          <w:p w14:paraId="763D5CF4" w14:textId="77777777" w:rsidR="008641B8" w:rsidRPr="008641B8" w:rsidRDefault="008641B8" w:rsidP="008641B8">
            <w:pPr>
              <w:spacing w:after="0" w:line="240" w:lineRule="auto"/>
              <w:ind w:firstLine="284"/>
              <w:jc w:val="both"/>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Zde jsou některé závěry, které se zdají být odůvodněny dostupnými údaji a zkušenostmi z pozorování elitních umělců:</w:t>
            </w:r>
          </w:p>
          <w:p w14:paraId="2B23F6DA" w14:textId="77777777" w:rsidR="008641B8" w:rsidRPr="008641B8" w:rsidRDefault="008641B8" w:rsidP="008641B8">
            <w:pPr>
              <w:numPr>
                <w:ilvl w:val="0"/>
                <w:numId w:val="1"/>
              </w:numPr>
              <w:tabs>
                <w:tab w:val="clear" w:pos="360"/>
              </w:tabs>
              <w:spacing w:after="0" w:line="240" w:lineRule="auto"/>
              <w:ind w:left="294" w:hanging="294"/>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w:t>
            </w:r>
            <w:r w:rsidRPr="008641B8">
              <w:rPr>
                <w:rFonts w:ascii="Times New Roman" w:eastAsia="Times New Roman" w:hAnsi="Times New Roman" w:cs="Times New Roman"/>
                <w:sz w:val="14"/>
                <w:szCs w:val="14"/>
                <w:lang w:eastAsia="cs-CZ"/>
              </w:rPr>
              <w:t>       </w:t>
            </w:r>
            <w:r w:rsidRPr="008641B8">
              <w:rPr>
                <w:rFonts w:ascii="Times New Roman" w:eastAsia="Times New Roman" w:hAnsi="Times New Roman" w:cs="Times New Roman"/>
                <w:lang w:eastAsia="cs-CZ"/>
              </w:rPr>
              <w:t>Existují rozumné důkazy o tom, že poměr tréninku s nízkou až vysokou intenzitou (80: 20) poskytuje vynikající dlouhodobé výsledky mezi tréninkem vytrvalostních sportovců denně.</w:t>
            </w:r>
          </w:p>
          <w:p w14:paraId="1DC1C690" w14:textId="77777777" w:rsidR="008641B8" w:rsidRPr="008641B8" w:rsidRDefault="008641B8" w:rsidP="008641B8">
            <w:pPr>
              <w:numPr>
                <w:ilvl w:val="0"/>
                <w:numId w:val="1"/>
              </w:numPr>
              <w:tabs>
                <w:tab w:val="clear" w:pos="360"/>
              </w:tabs>
              <w:spacing w:after="0" w:line="240" w:lineRule="auto"/>
              <w:ind w:left="294" w:hanging="294"/>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w:t>
            </w:r>
            <w:r w:rsidRPr="008641B8">
              <w:rPr>
                <w:rFonts w:ascii="Times New Roman" w:eastAsia="Times New Roman" w:hAnsi="Times New Roman" w:cs="Times New Roman"/>
                <w:sz w:val="14"/>
                <w:szCs w:val="14"/>
                <w:lang w:eastAsia="cs-CZ"/>
              </w:rPr>
              <w:t>       </w:t>
            </w:r>
            <w:r w:rsidRPr="008641B8">
              <w:rPr>
                <w:rFonts w:ascii="Times New Roman" w:eastAsia="Times New Roman" w:hAnsi="Times New Roman" w:cs="Times New Roman"/>
                <w:lang w:eastAsia="cs-CZ"/>
              </w:rPr>
              <w:t>Nízká intenzita (obvykle nižší než 2mM laktát v krvi), trénink s delší dobou trvání je účinný při stimulaci fyziologických adaptací a neměl by být považován za zbytečný čas tréninku.</w:t>
            </w:r>
          </w:p>
          <w:p w14:paraId="2DEB5316" w14:textId="77777777" w:rsidR="008641B8" w:rsidRPr="008641B8" w:rsidRDefault="008641B8" w:rsidP="008641B8">
            <w:pPr>
              <w:numPr>
                <w:ilvl w:val="0"/>
                <w:numId w:val="1"/>
              </w:numPr>
              <w:tabs>
                <w:tab w:val="clear" w:pos="360"/>
              </w:tabs>
              <w:spacing w:after="0" w:line="240" w:lineRule="auto"/>
              <w:ind w:left="294" w:hanging="294"/>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w:t>
            </w:r>
            <w:r w:rsidRPr="008641B8">
              <w:rPr>
                <w:rFonts w:ascii="Times New Roman" w:eastAsia="Times New Roman" w:hAnsi="Times New Roman" w:cs="Times New Roman"/>
                <w:sz w:val="14"/>
                <w:szCs w:val="14"/>
                <w:lang w:eastAsia="cs-CZ"/>
              </w:rPr>
              <w:t>       </w:t>
            </w:r>
            <w:r w:rsidRPr="008641B8">
              <w:rPr>
                <w:rFonts w:ascii="Times New Roman" w:eastAsia="Times New Roman" w:hAnsi="Times New Roman" w:cs="Times New Roman"/>
                <w:lang w:eastAsia="cs-CZ"/>
              </w:rPr>
              <w:t>Zvýšení celkového tréninkového objemu v širokém rozsahu dobře koreluje se zlepšením fyziologických proměnných a výkonu.</w:t>
            </w:r>
          </w:p>
          <w:p w14:paraId="37DF457D" w14:textId="77777777" w:rsidR="008641B8" w:rsidRPr="008641B8" w:rsidRDefault="008641B8" w:rsidP="008641B8">
            <w:pPr>
              <w:numPr>
                <w:ilvl w:val="0"/>
                <w:numId w:val="1"/>
              </w:numPr>
              <w:tabs>
                <w:tab w:val="clear" w:pos="360"/>
              </w:tabs>
              <w:spacing w:after="0" w:line="240" w:lineRule="auto"/>
              <w:ind w:left="294" w:hanging="294"/>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w:t>
            </w:r>
            <w:r w:rsidRPr="008641B8">
              <w:rPr>
                <w:rFonts w:ascii="Times New Roman" w:eastAsia="Times New Roman" w:hAnsi="Times New Roman" w:cs="Times New Roman"/>
                <w:sz w:val="14"/>
                <w:szCs w:val="14"/>
                <w:lang w:eastAsia="cs-CZ"/>
              </w:rPr>
              <w:t>       </w:t>
            </w:r>
            <w:r w:rsidRPr="008641B8">
              <w:rPr>
                <w:rFonts w:ascii="Times New Roman" w:eastAsia="Times New Roman" w:hAnsi="Times New Roman" w:cs="Times New Roman"/>
                <w:lang w:eastAsia="cs-CZ"/>
              </w:rPr>
              <w:t>HIT by měl být součástí výcvikového programu všech cvičenců a vytrvalostních sportovců. Zdá se však, že asi dvě školení týdně využívající tuto modalitu jsou dostatečná pro dosažení výkonnostních zisků bez navození nadměrného stresu.</w:t>
            </w:r>
          </w:p>
          <w:p w14:paraId="0B79A5BA" w14:textId="77777777" w:rsidR="008641B8" w:rsidRPr="008641B8" w:rsidRDefault="008641B8" w:rsidP="008641B8">
            <w:pPr>
              <w:numPr>
                <w:ilvl w:val="0"/>
                <w:numId w:val="1"/>
              </w:numPr>
              <w:tabs>
                <w:tab w:val="clear" w:pos="360"/>
              </w:tabs>
              <w:spacing w:after="0" w:line="240" w:lineRule="auto"/>
              <w:ind w:left="294" w:hanging="294"/>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w:t>
            </w:r>
            <w:r w:rsidRPr="008641B8">
              <w:rPr>
                <w:rFonts w:ascii="Times New Roman" w:eastAsia="Times New Roman" w:hAnsi="Times New Roman" w:cs="Times New Roman"/>
                <w:sz w:val="14"/>
                <w:szCs w:val="14"/>
                <w:lang w:eastAsia="cs-CZ"/>
              </w:rPr>
              <w:t>       </w:t>
            </w:r>
            <w:r w:rsidRPr="008641B8">
              <w:rPr>
                <w:rFonts w:ascii="Times New Roman" w:eastAsia="Times New Roman" w:hAnsi="Times New Roman" w:cs="Times New Roman"/>
                <w:lang w:eastAsia="cs-CZ"/>
              </w:rPr>
              <w:t xml:space="preserve">Účinky HIT na fyziologii a výkon jsou poměrně rychlé, ale pozorují se také rychlé </w:t>
            </w:r>
            <w:proofErr w:type="spellStart"/>
            <w:r w:rsidRPr="008641B8">
              <w:rPr>
                <w:rFonts w:ascii="Times New Roman" w:eastAsia="Times New Roman" w:hAnsi="Times New Roman" w:cs="Times New Roman"/>
                <w:lang w:eastAsia="cs-CZ"/>
              </w:rPr>
              <w:t>plateau</w:t>
            </w:r>
            <w:proofErr w:type="spellEnd"/>
            <w:r w:rsidRPr="008641B8">
              <w:rPr>
                <w:rFonts w:ascii="Times New Roman" w:eastAsia="Times New Roman" w:hAnsi="Times New Roman" w:cs="Times New Roman"/>
                <w:lang w:eastAsia="cs-CZ"/>
              </w:rPr>
              <w:t xml:space="preserve"> efekty.   Aby se předešlo předčasné stagnaci a zajistil se dlouhodobý rozvoj, měl by se objem vzdělávání zvyšovat systematicky.</w:t>
            </w:r>
          </w:p>
          <w:p w14:paraId="54D797D4" w14:textId="77777777" w:rsidR="008641B8" w:rsidRPr="008641B8" w:rsidRDefault="008641B8" w:rsidP="008641B8">
            <w:pPr>
              <w:numPr>
                <w:ilvl w:val="0"/>
                <w:numId w:val="1"/>
              </w:numPr>
              <w:tabs>
                <w:tab w:val="clear" w:pos="360"/>
              </w:tabs>
              <w:spacing w:after="0" w:line="240" w:lineRule="auto"/>
              <w:ind w:left="294" w:hanging="294"/>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w:t>
            </w:r>
            <w:r w:rsidRPr="008641B8">
              <w:rPr>
                <w:rFonts w:ascii="Times New Roman" w:eastAsia="Times New Roman" w:hAnsi="Times New Roman" w:cs="Times New Roman"/>
                <w:sz w:val="14"/>
                <w:szCs w:val="14"/>
                <w:lang w:eastAsia="cs-CZ"/>
              </w:rPr>
              <w:t>       </w:t>
            </w:r>
            <w:r w:rsidRPr="008641B8">
              <w:rPr>
                <w:rFonts w:ascii="Times New Roman" w:eastAsia="Times New Roman" w:hAnsi="Times New Roman" w:cs="Times New Roman"/>
                <w:lang w:eastAsia="cs-CZ"/>
              </w:rPr>
              <w:t>Pokud </w:t>
            </w:r>
            <w:r w:rsidRPr="008641B8">
              <w:rPr>
                <w:rFonts w:ascii="Times New Roman" w:eastAsia="Times New Roman" w:hAnsi="Times New Roman" w:cs="Times New Roman"/>
                <w:i/>
                <w:iCs/>
                <w:lang w:eastAsia="cs-CZ"/>
              </w:rPr>
              <w:t>již dobře vyškolení sportovci</w:t>
            </w:r>
            <w:r w:rsidRPr="008641B8">
              <w:rPr>
                <w:rFonts w:ascii="Times New Roman" w:eastAsia="Times New Roman" w:hAnsi="Times New Roman" w:cs="Times New Roman"/>
                <w:lang w:eastAsia="cs-CZ"/>
              </w:rPr>
              <w:t xml:space="preserve"> značně </w:t>
            </w:r>
            <w:proofErr w:type="spellStart"/>
            <w:r w:rsidRPr="008641B8">
              <w:rPr>
                <w:rFonts w:ascii="Times New Roman" w:eastAsia="Times New Roman" w:hAnsi="Times New Roman" w:cs="Times New Roman"/>
                <w:lang w:eastAsia="cs-CZ"/>
              </w:rPr>
              <w:t>zintenzívňují</w:t>
            </w:r>
            <w:proofErr w:type="spellEnd"/>
            <w:r w:rsidRPr="008641B8">
              <w:rPr>
                <w:rFonts w:ascii="Times New Roman" w:eastAsia="Times New Roman" w:hAnsi="Times New Roman" w:cs="Times New Roman"/>
                <w:lang w:eastAsia="cs-CZ"/>
              </w:rPr>
              <w:t xml:space="preserve"> trénink s více HIT než 12 až ~ 45 týdnů , dopad je nejednoznačný.</w:t>
            </w:r>
          </w:p>
          <w:p w14:paraId="6DE86FE3" w14:textId="77777777" w:rsidR="008641B8" w:rsidRPr="008641B8" w:rsidRDefault="008641B8" w:rsidP="008641B8">
            <w:pPr>
              <w:numPr>
                <w:ilvl w:val="0"/>
                <w:numId w:val="1"/>
              </w:numPr>
              <w:tabs>
                <w:tab w:val="clear" w:pos="360"/>
              </w:tabs>
              <w:spacing w:after="0" w:line="240" w:lineRule="auto"/>
              <w:ind w:left="294" w:hanging="294"/>
              <w:rPr>
                <w:rFonts w:ascii="Times New Roman" w:eastAsia="Times New Roman" w:hAnsi="Times New Roman" w:cs="Times New Roman"/>
                <w:lang w:eastAsia="cs-CZ"/>
              </w:rPr>
            </w:pPr>
            <w:r w:rsidRPr="008641B8">
              <w:rPr>
                <w:rFonts w:ascii="Times New Roman" w:eastAsia="Times New Roman" w:hAnsi="Times New Roman" w:cs="Times New Roman"/>
                <w:lang w:eastAsia="cs-CZ"/>
              </w:rPr>
              <w:lastRenderedPageBreak/>
              <w:t>•</w:t>
            </w:r>
            <w:r w:rsidRPr="008641B8">
              <w:rPr>
                <w:rFonts w:ascii="Times New Roman" w:eastAsia="Times New Roman" w:hAnsi="Times New Roman" w:cs="Times New Roman"/>
                <w:sz w:val="14"/>
                <w:szCs w:val="14"/>
                <w:lang w:eastAsia="cs-CZ"/>
              </w:rPr>
              <w:t>       </w:t>
            </w:r>
            <w:r w:rsidRPr="008641B8">
              <w:rPr>
                <w:rFonts w:ascii="Times New Roman" w:eastAsia="Times New Roman" w:hAnsi="Times New Roman" w:cs="Times New Roman"/>
                <w:lang w:eastAsia="cs-CZ"/>
              </w:rPr>
              <w:t>U sportovců, kteří mají zavedenou vytrvalostní základnu a toleranci k relativně vysokému tréninkovému zatížení, může intenzifikace tréninku přinést malé zvýšení výkonu při přijatelném riziku.</w:t>
            </w:r>
          </w:p>
          <w:p w14:paraId="0919496F" w14:textId="77777777" w:rsidR="008641B8" w:rsidRPr="008641B8" w:rsidRDefault="008641B8" w:rsidP="008641B8">
            <w:pPr>
              <w:numPr>
                <w:ilvl w:val="0"/>
                <w:numId w:val="1"/>
              </w:numPr>
              <w:tabs>
                <w:tab w:val="clear" w:pos="360"/>
              </w:tabs>
              <w:spacing w:after="0" w:line="240" w:lineRule="auto"/>
              <w:ind w:left="294" w:hanging="294"/>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w:t>
            </w:r>
            <w:r w:rsidRPr="008641B8">
              <w:rPr>
                <w:rFonts w:ascii="Times New Roman" w:eastAsia="Times New Roman" w:hAnsi="Times New Roman" w:cs="Times New Roman"/>
                <w:sz w:val="14"/>
                <w:szCs w:val="14"/>
                <w:lang w:eastAsia="cs-CZ"/>
              </w:rPr>
              <w:t>       </w:t>
            </w:r>
            <w:r w:rsidRPr="008641B8">
              <w:rPr>
                <w:rFonts w:ascii="Times New Roman" w:eastAsia="Times New Roman" w:hAnsi="Times New Roman" w:cs="Times New Roman"/>
                <w:lang w:eastAsia="cs-CZ"/>
              </w:rPr>
              <w:t>Zavedená vytrvalostní základna postavená na přiměřeně vysokém objemu školení může být důležitým předpokladem pro tolerování a rychlé reagování na podstatné zvýšení intenzity vzdělávání v krátkodobém horizontu.</w:t>
            </w:r>
          </w:p>
          <w:p w14:paraId="2A22E571" w14:textId="77777777" w:rsidR="008641B8" w:rsidRPr="008641B8" w:rsidRDefault="008641B8" w:rsidP="008641B8">
            <w:pPr>
              <w:numPr>
                <w:ilvl w:val="0"/>
                <w:numId w:val="1"/>
              </w:numPr>
              <w:tabs>
                <w:tab w:val="clear" w:pos="360"/>
              </w:tabs>
              <w:spacing w:after="0" w:line="240" w:lineRule="auto"/>
              <w:ind w:left="294" w:hanging="294"/>
              <w:rPr>
                <w:rFonts w:ascii="Times New Roman" w:eastAsia="Times New Roman" w:hAnsi="Times New Roman" w:cs="Times New Roman"/>
                <w:lang w:eastAsia="cs-CZ"/>
              </w:rPr>
            </w:pPr>
            <w:r w:rsidRPr="008641B8">
              <w:rPr>
                <w:rFonts w:ascii="Times New Roman" w:eastAsia="Times New Roman" w:hAnsi="Times New Roman" w:cs="Times New Roman"/>
                <w:lang w:eastAsia="cs-CZ"/>
              </w:rPr>
              <w:t>•</w:t>
            </w:r>
            <w:r w:rsidRPr="008641B8">
              <w:rPr>
                <w:rFonts w:ascii="Times New Roman" w:eastAsia="Times New Roman" w:hAnsi="Times New Roman" w:cs="Times New Roman"/>
                <w:sz w:val="14"/>
                <w:szCs w:val="14"/>
                <w:lang w:eastAsia="cs-CZ"/>
              </w:rPr>
              <w:t>       </w:t>
            </w:r>
            <w:r w:rsidRPr="008641B8">
              <w:rPr>
                <w:rFonts w:ascii="Times New Roman" w:eastAsia="Times New Roman" w:hAnsi="Times New Roman" w:cs="Times New Roman"/>
                <w:lang w:eastAsia="cs-CZ"/>
              </w:rPr>
              <w:t>Periodizace tréninku elitních sportovců se dosahuje snížením celkového objemu a mírným zvýšením objemu tréninku nad prahovou hodnotou laktátu. Celková </w:t>
            </w:r>
            <w:r w:rsidRPr="008641B8">
              <w:rPr>
                <w:rFonts w:ascii="Times New Roman" w:eastAsia="Times New Roman" w:hAnsi="Times New Roman" w:cs="Times New Roman"/>
                <w:i/>
                <w:iCs/>
                <w:lang w:eastAsia="cs-CZ"/>
              </w:rPr>
              <w:t>polarizace</w:t>
            </w:r>
            <w:r w:rsidRPr="008641B8">
              <w:rPr>
                <w:rFonts w:ascii="Times New Roman" w:eastAsia="Times New Roman" w:hAnsi="Times New Roman" w:cs="Times New Roman"/>
                <w:lang w:eastAsia="cs-CZ"/>
              </w:rPr>
              <w:t> intenzity tréninku charakterizuje přechod z přípravy do mezocyklů. Rozložení základní intenzity zůstává po celý rok podobné.</w:t>
            </w:r>
          </w:p>
          <w:p w14:paraId="17C8E9C8" w14:textId="77777777" w:rsidR="008641B8" w:rsidRPr="008641B8" w:rsidRDefault="00000000" w:rsidP="008641B8">
            <w:pPr>
              <w:spacing w:before="120" w:after="0" w:line="240" w:lineRule="auto"/>
              <w:jc w:val="both"/>
              <w:rPr>
                <w:rFonts w:ascii="Times New Roman" w:eastAsia="Times New Roman" w:hAnsi="Times New Roman" w:cs="Times New Roman"/>
                <w:lang w:eastAsia="cs-CZ"/>
              </w:rPr>
            </w:pPr>
            <w:hyperlink r:id="rId40" w:history="1">
              <w:r w:rsidR="008641B8" w:rsidRPr="008641B8">
                <w:rPr>
                  <w:rFonts w:ascii="Times New Roman" w:eastAsia="Times New Roman" w:hAnsi="Times New Roman" w:cs="Times New Roman"/>
                  <w:color w:val="800080"/>
                  <w:u w:val="single"/>
                  <w:lang w:eastAsia="cs-CZ"/>
                </w:rPr>
                <w:t>Komentář recenzenta</w:t>
              </w:r>
            </w:hyperlink>
          </w:p>
          <w:p w14:paraId="11BD6D4F" w14:textId="77777777" w:rsidR="008641B8" w:rsidRPr="008641B8" w:rsidRDefault="008641B8" w:rsidP="008641B8">
            <w:pPr>
              <w:spacing w:before="120" w:after="120" w:line="240" w:lineRule="auto"/>
              <w:jc w:val="both"/>
              <w:outlineLvl w:val="1"/>
              <w:rPr>
                <w:rFonts w:ascii="Arial" w:eastAsia="Times New Roman" w:hAnsi="Arial" w:cs="Arial"/>
                <w:b/>
                <w:bCs/>
                <w:color w:val="000080"/>
                <w:sz w:val="20"/>
                <w:szCs w:val="20"/>
                <w:lang w:eastAsia="cs-CZ"/>
              </w:rPr>
            </w:pPr>
            <w:r w:rsidRPr="008641B8">
              <w:rPr>
                <w:rFonts w:ascii="Arial" w:eastAsia="Times New Roman" w:hAnsi="Arial" w:cs="Arial"/>
                <w:b/>
                <w:bCs/>
                <w:color w:val="000080"/>
                <w:sz w:val="20"/>
                <w:szCs w:val="20"/>
                <w:lang w:val="nb-NO" w:eastAsia="cs-CZ"/>
              </w:rPr>
              <w:t>Reference</w:t>
            </w:r>
          </w:p>
          <w:p w14:paraId="2B172666"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Aasen S (2008). Utholdenhettrening som gir resultater. Akilles Forlag: Oslo, Norsko</w:t>
            </w:r>
          </w:p>
          <w:p w14:paraId="3228E176"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Acevedo EO, Goldfarb AH (1989). Zvýšené účinky intenzity tréninku na plazmatický laktát, ventilační práh a vytrvalost. Medicína a věda ve sportu a cvičení 21, 563-568</w:t>
            </w:r>
          </w:p>
          <w:p w14:paraId="655E2D81"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Achten J, Jeukendrup AE (2003). Maximální oxidace tuků během cvičení u trénovaných mužů. International Journal of Sports Medicine 24, 603-608</w:t>
            </w:r>
          </w:p>
          <w:p w14:paraId="69048C32"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Ahmetov, II., Rogozkin VA (2009). Geny, stav a trénink sportovce - přehled. Medicína a sport Věda 54, 43-71</w:t>
            </w:r>
          </w:p>
          <w:p w14:paraId="6E834E4D"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Åstrand I, Åstrand PO, Christiensen EH, Hedman R (1960). Přerušovaná svalová práce. Acta Physiolologica Scandinavica 48, 448-453</w:t>
            </w:r>
          </w:p>
          <w:p w14:paraId="3E5FCEA4"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Åstrand I ÅP, Christiansen EH, Hedman R (1960). Myohemoglobin jako zásoba kyslíku u člověka. Acta Physiolologica Scandinavica 48, 454-460</w:t>
            </w:r>
          </w:p>
          <w:p w14:paraId="7C874E5A"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Åstrand PO, Rodahl, KR (1986). Fyzický trénink. V: Učebnice pracovní fyziologie. McGraw-Hill: Singapur. 412-476</w:t>
            </w:r>
          </w:p>
          <w:p w14:paraId="6DD5DEA9"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Beneke R, von Duvillard SP (1996). Stanovení maximální odezvy laktátu ve vybraných sportovních akcích. Medicína a věda ve sportu a cvičení 28, 241-246</w:t>
            </w:r>
          </w:p>
          <w:p w14:paraId="40CBDEEC"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Beneke R, Leithauser RM, Hutler M (2001). Závislost maximálního rovnovážného stavu laktátu na motorickém vzoru cvičení. British Journal of Sports Medicine 35, 192-196</w:t>
            </w:r>
          </w:p>
          <w:p w14:paraId="6833E25E"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Berger NJ, Tolfrey K, Williams AG, Jones AM (2006). Vliv kontinuálního a intervalového tréninku na kinetiku příjmu kyslíku. Medicína a věda ve sportu a cvičení 38, 504-512</w:t>
            </w:r>
          </w:p>
          <w:p w14:paraId="298019CD"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Bhambhani Y, Singh M (1985). Účinky tří tréninkových intenzit na poměr VO2 max a VE / VO2. Canadian Journal of Applied Sport Sciences 10, 44-51</w:t>
            </w:r>
          </w:p>
          <w:p w14:paraId="326A854C"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Billat V, Lepretre PM, Heugas AM, Laurence MH, Salim D, Koralsztein JP (2003). Tréninkové a bioenergetické vlastnosti u elitních mužských a ženských keňských běžců. Medicine and Science in Sports and Cvičení 35, 297-304; diskuse 305-296</w:t>
            </w:r>
          </w:p>
          <w:p w14:paraId="3B887473"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Billat VL, Flechet B, Petit B, Muriaux G, Koralsztein JP (1999). Intervalový trénink na VO2max: účinky na aerobní výkon a přetrénované markery. Medicína a věda ve sportu a cvičení 31, 156-163</w:t>
            </w:r>
          </w:p>
          <w:p w14:paraId="7CE83052"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Billat VL, Demarle A, Slawinski J, Paiva M, Koralsztein JP (2001). Fyzikální a tréninkové vlastnosti špičkových maratónských běžců. Medicína a věda ve sportu a cvičení 33, 2089-2097</w:t>
            </w:r>
          </w:p>
          <w:p w14:paraId="7292C41B"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Brigelius-Flohe R (2009). Komentář: přehodnocení oxidačního stresu. Genes and Nutrition 4, 161-163</w:t>
            </w:r>
          </w:p>
          <w:p w14:paraId="037A25A4"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Catalucci D, Latronico MV, Ellingsen O, Condorelli G (2008). Fyziologická hypertrofie myokardu: jak a proč? Frontiers in Bioscience 13, 312-324</w:t>
            </w:r>
          </w:p>
          <w:p w14:paraId="0002B25D"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Chakravarthy MV, Booth FW (2004). Jíst, cvičit, a “šetrný” genotypy: spojovat tečky k evolučnímu chápání moderních chronických nemocí. Journal of Applied Physiology 96, 3-10</w:t>
            </w:r>
          </w:p>
          <w:p w14:paraId="02814C97"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Christensen EH (1960). Intervalová práce a intervalový trénink. Internationale Zeitschrift fur Angewandte Physiologie Einschliesslich Arbeitsphysiologie 18, 345-356</w:t>
            </w:r>
          </w:p>
          <w:p w14:paraId="3563F62E"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Christensen EH, Hedman R, Saltin B (1960). Přerušovaný a nepřetržitý provoz. Acta Physiolologica Scandinavica 50, 269-286</w:t>
            </w:r>
          </w:p>
          <w:p w14:paraId="56E8024C"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Cunningham DA, McCrimmon D, Vlach LF (1979). Kardiovaskulární odpověď na intervalové a kontinuální vzdělávání u žen. European Journal of Applied Physiology 41, 187-197</w:t>
            </w:r>
          </w:p>
          <w:p w14:paraId="1DAD0F34"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Daniels J, Scardina N (1984). Intervalový trénink a výkon. Sportovní medicína 1, 327-334</w:t>
            </w:r>
          </w:p>
          <w:p w14:paraId="132CFF75"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lastRenderedPageBreak/>
              <w:t>Daussin FN, Ponsot E, Dufour SP, Lonsdorfer-Wolf E, Doutreleau S, Geny B, Piquard F, Richard R (2007). Zlepšení VO2max kardiálním výstupem a adaptací kyslíkové extrakce během intermitentního versus kontinuálního tréninku. European Journal of Applied Physiology 101, 377-383</w:t>
            </w:r>
          </w:p>
          <w:p w14:paraId="4050DC82"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Daussin FN, Zoll J, Dufour SP, Ponsot E, Lonsdorfer-Wolf E, Doutreleau S, Mettauer B, Piquard F, Geny B, Richard R (2008a). Vliv intervalu versus kontinuální trénink na kardiorespirační a mitochondriální funkce: vztah ke zlepšení aerobního výkonu u sedavých subjektů. American Journal of Physiology 295, R264-272</w:t>
            </w:r>
          </w:p>
          <w:p w14:paraId="7928391F"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Daussin FN, Zoll J, Ponsot E, Dufour SP, Doutreleau S, Lonsdorfer E, Ventura-Clapier R, Mettauer B, Piquard F, Geny B, Richard R (2008b). Výcvik při vysoké intenzitě cvičení podporuje kvalitativní adaptace mitochondriální funkce v lidském kosterním svalstvu. Journal of Applied Physiology 104, 1436-1441</w:t>
            </w:r>
          </w:p>
          <w:p w14:paraId="1724488F"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Diaz F, Moraes CT (2008). Mitochondriální biogeneze a obrat. Cell Calcium 44, 24-35</w:t>
            </w:r>
          </w:p>
          <w:p w14:paraId="660057CF"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Eddy DO, Sparks KL, Adelizi DA (1977). Účinky kontinuálního a intervalového tréninku u žen a mužů. European Journal of Applied Physiology 37, 83-92</w:t>
            </w:r>
          </w:p>
          <w:p w14:paraId="36359371"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Edge J, biskup D, Goodman C (2006). Účinky intenzity tréninku na svalovou pufrovací kapacitu u žen. European Journal of Applied Physiology 96, 97-105</w:t>
            </w:r>
          </w:p>
          <w:p w14:paraId="40661777"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Esteve-Lanao J, San Juan AF, Earnest CP, Foster C, Lucia A (2005). Jak vlastně vytrvalostní běžci trénují? Vztah k soutěžním výkonům. Medicína a věda ve sportu a cvičení 37, 496-504</w:t>
            </w:r>
          </w:p>
          <w:p w14:paraId="279EF9A9"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Esteve-Lanao J, Foster C, Seiler S, Lucia A (2007). Vliv rozložení intenzity tréninku na výkonnost u vytrvalostních sportovců. Journal of Strength and Conditioning Research 21, 943-949</w:t>
            </w:r>
          </w:p>
          <w:p w14:paraId="18DCA289"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Evertsen F, Medbo JI, Jebens E, Nicolaysen K (1997). Tvrdý trénink na 5 m zvyšuje koncentraci Na (+) - K + v kosterním svalstvu běžkařů. American Journal of Physiology 272, R1417-1424</w:t>
            </w:r>
          </w:p>
          <w:p w14:paraId="635428F3"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Evertsen F, Medbo JI, Jebens E, Gjovaag TF (1999). Vliv tréninku na aktivitu pěti svalových enzymů studoval na elitních běžkách. Acta Physiologica Scandinavica 167, 247-257</w:t>
            </w:r>
          </w:p>
          <w:p w14:paraId="2EB3E18C"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Evertsen F, Medbo JI, Bonen A (2001). Vliv intenzity tréninku na svalové laktátové transportéry a laktátový práh běžkařů. Acta Physiologica Scandinavica 173, 195-205</w:t>
            </w:r>
          </w:p>
          <w:p w14:paraId="45E08795"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Pole RD (2006). Nervové impulsy regulují myelinaci prostřednictvím purinergní signalizace. Novartis Foundation Symposium 276, 148-158; diskuse 158-161, 233-147, 275-181</w:t>
            </w:r>
          </w:p>
          <w:p w14:paraId="51BE4328"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Fiskerstrand A, Seiler KS (2004). Tréninkové a výkonnostní charakteristiky norských mezinárodních veslařů 1970-2001. Scandinavian Journal of Medicine and Science in Sports 14, 303-310</w:t>
            </w:r>
          </w:p>
          <w:p w14:paraId="0B23422E"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Foster C, Daines E, Hector L, Snyder AC, Welsh R (1996). Atletický výkon ve vztahu k tréninkovému zatížení. Wisconsin Medical Journal 95, 370-374</w:t>
            </w:r>
          </w:p>
          <w:p w14:paraId="62AEA0B9"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Foster C (1998). Sledování tréninku u sportovců s odkazem na syndrom přetrénování. Medicína a věda ve sportu a cvičení 30, 1164-1168</w:t>
            </w:r>
          </w:p>
          <w:p w14:paraId="6058B405"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Foster C, Florhaug JA, Franklin J, Gottschall L, Hrovatin LA, Parker S, Doleshal P, Dodge C (2001a). Nový přístup k monitorování tréninku. Journal of Strength and Conditioning Research 15, 109-115</w:t>
            </w:r>
          </w:p>
          <w:p w14:paraId="45FF035A"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Foster C, Heiman KM, Esten PL, Brice G, Porcari J (2001b). Rozdíly ve vnímání tréninku trenéry a sportovci. Jižní africký žurnál sportovní medicíny 8, 3-7</w:t>
            </w:r>
          </w:p>
          <w:p w14:paraId="63305DDF"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Foster C, Hoyos J, Earnest C, Lucia A (2005). Regulace výdajů na energii při prodloužené sportovní soutěži. Medicína a věda ve sportu a cvičení 37, 670-675</w:t>
            </w:r>
          </w:p>
          <w:p w14:paraId="518E2D78"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Frank D, Kuhn C, Brors B, Hanselmann C, Ludde M, Katus HA, Frey N (2008). Vzor genové exprese v biomechanicky roztažených kardiomyocytech: důkaz genového programu specifického pro natažení. Hypertenze 51, 309-318</w:t>
            </w:r>
          </w:p>
          <w:p w14:paraId="56733F4A"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Fry AC, Schilling BK, Weiss LW, Chiu LZ (2006). downregulace beta2-adrenergního receptoru a snížení výkonu během přetrénování s vysokou intenzitou. Journal of Applied Physiology 101, 1664-1672</w:t>
            </w:r>
          </w:p>
          <w:p w14:paraId="1E4FECE6"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Gaskill SE, Serfass RC, Bacharach DW, Kelly JM (1999). Reakce na trénink v běžkách. Medicína a věda ve sportu a cvičení 31, 1211-1217</w:t>
            </w:r>
          </w:p>
          <w:p w14:paraId="7B40066C"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Gladden LB (2004). Laktátový metabolismus: nové paradigma třetího tisíciletí. Journal of Physiology 558, 5-30</w:t>
            </w:r>
          </w:p>
          <w:p w14:paraId="62435964"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Gledhill N, Cox D, Jamnik R (1994). Vytrvalostní objem sportovců není plateau: hlavní výhodou je diastolická funkce. Medicína a věda ve sportu a cvičení 26, 1116-1121</w:t>
            </w:r>
          </w:p>
          <w:p w14:paraId="4CC92A6B"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lastRenderedPageBreak/>
              <w:t>Gomez-Cabrera MC, Domenech E, Romagnoli M, Arduini A, Borras C, Pallardo FV, Sastre J, Vina J (2008). Perorální podání vitaminu C snižuje svalovou mitochondriální biogenezi a brání adaptacím vyvolaným tréninkem ve vytrvalostním výkonu. American Journal of Clinical Nutrition 87, 142-149</w:t>
            </w:r>
          </w:p>
          <w:p w14:paraId="5C6D2396"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Gorostiaga EM, Walter CB, Foster C, Hickson RC (1991). Jedinečnost intervalu a průběžného tréninku při stejné intenzitě cvičení. European Journal of Applied Physiology 63, 101-107</w:t>
            </w:r>
          </w:p>
          <w:p w14:paraId="61FB0DBA"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Gregory LW (1979). Vývoj aerobní kapacity: porovnání průběžného a intervalového tréninku. Research Quarterly 50, 199-206</w:t>
            </w:r>
          </w:p>
          <w:p w14:paraId="774A8969"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Gullich A, Emrich E, Seiler S (2009). Výcvikové metody a rozložení intenzity mladých veslařů světové třídy. International Journal of Sport Physiology and Performance 4, In Press</w:t>
            </w:r>
          </w:p>
          <w:p w14:paraId="0186701E"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Halson SL, Jeukendrup AE (2004). Existuje přetrénování? Analýza nadměrného a přetrénovaného výzkumu. Sportovní medicína 34, 967-981</w:t>
            </w:r>
          </w:p>
          <w:p w14:paraId="1D87E2D4"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Hansen AK, Fischer CP, Plomgaard P, Andersen JL, Saltin B, Pedersen BK (2005). Adaptace kosterního svalstva: trénink dvakrát každý druhý den vs. trénink jednou denně. Journal of Applied Physiology 98, 93-99</w:t>
            </w:r>
          </w:p>
          <w:p w14:paraId="01158DC7"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Helgerud J, Hoydal K, Wang E, Karlsen T, Berg P, Bjerkaas M, Simonsen T, Helgesen C, Hjorth N, Bach R, Hoff J (2007). Aerobní intervaly s vysokou intenzitou zlepšují VO2max více než střední trénink. Medicína a věda ve sportu a cvičení 39, 665-671</w:t>
            </w:r>
          </w:p>
          <w:p w14:paraId="32ECB118"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Henriksson J, Reitman JS (1976). Kvantitativní měření aktivity enzymů u svalových vláken typu I a typu II po tréninku. Acta Physiologica Scandinavica 97, 392-397</w:t>
            </w:r>
          </w:p>
          <w:p w14:paraId="3D52C4D8"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Hill AV, Long CNH, Lupton H (1924a). Svalové cvičení, kyselina mléčná a přísun a využití kyslíku. Části I-III. . Sborník královské společnosti Londýna. Série B: Biological Sciences 96, 438-475</w:t>
            </w:r>
          </w:p>
          <w:p w14:paraId="2B565502"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Hill AV, Long CNH, Lupton H (1924b). Svalové cvičení, kyselina mléčná a přísun a využití kyslíku. Části IV-VI. Sborník královské společnosti Londýna. Série B: Biological Sciences 97, 84-138</w:t>
            </w:r>
          </w:p>
          <w:p w14:paraId="2A07EC98"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Holloszy JO (2008). Regulace cvičení kosterního svalstva mitochondrií a GLUT4. Journal of Physiology and Pharmacology 59 Suppl 7, 5-18</w:t>
            </w:r>
          </w:p>
          <w:p w14:paraId="0D0C45E9"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Hoppeler H, Klossner S, Fluck M (2007). Exprese genů v pracovním kosterním svalstvu. Pokroky v experimentální medicíně a biologii 618, 245-254</w:t>
            </w:r>
          </w:p>
          <w:p w14:paraId="2AE2A216"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Ingham SA, Carter H, Whyte GP, Doust JH (2008). Fyziologické a výkonové účinky veslařského tréninku s nízkou intenzitou smíšené intenzity. Medicína a věda ve sportu a cvičení 40, 579-584</w:t>
            </w:r>
          </w:p>
          <w:p w14:paraId="5370E06F"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Ishibashi T, Dakin KA, Stevens B, Lee PR, Kozlov SV, Stewart CL, Fields RD (2006). Astrocyty podporují myelinaci v reakci na elektrické impulsy. Neuron 49, 823-832</w:t>
            </w:r>
          </w:p>
          <w:p w14:paraId="2C5EF63D"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Joseph AM, Pilegaard H, Litvintsev A, Leick L, Hood DA (2006). Kontrola genové exprese a mitochondriální biogeneze ve svalové adaptaci na vytrvalostní cvičení. Eseje v biochemii 42, 13-29</w:t>
            </w:r>
          </w:p>
          <w:p w14:paraId="52195BEC"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Kamo M (2002). Výbojové chování motorických jednotek v extenzorech kolen v počáteční fázi izometrické kontrakce s konstantní silou při nízké úrovni síly. European Journal of Applied Physiology 86, 375-381</w:t>
            </w:r>
          </w:p>
          <w:p w14:paraId="31E85DCD"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Laughlin MH, Roseguini B (2008). Mechanismy pro nácvik tréninků vyvolaných zvýšeným výkonem kosterního svalstva: rozdíly v tréninku intervalového sprintu oproti tréninku aerobní vytrvalosti. Journal of Physiology and Pharmacology 59 Suppl 7, 71-88</w:t>
            </w:r>
          </w:p>
          <w:p w14:paraId="3A635EFC"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Lehmann MJ, Lormes W, Opitz-Gress A, Steinacker JM, Netzer N, Foster C, Gastmann U (1997). Trénink a přetrénování: přehled a experimentální výsledky ve vytrvalostních sportech. Žurnál sportovní medicíny a tělesné zdatnosti 37, 7-17</w:t>
            </w:r>
          </w:p>
          <w:p w14:paraId="113FB767"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Lindsay FH, Hawley JA, Myburgh KH, Schomer HH, Noakes TD, Dennis SC (1996). Vylepšený atletický výkon u vysoce kvalifikovaných cyklistů po intervalovém tréninku. Medicína a věda ve sportu a cvičení 28, 1427-1434</w:t>
            </w:r>
          </w:p>
          <w:p w14:paraId="546B9354"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Lucia A, Hoyos J, Carvajal A, Chicharro JL (1999). Reakce srdeční frekvence na profesionální silniční cyklistiku: Tour de France. International Journal of Sports Medicine 20, 167-172</w:t>
            </w:r>
          </w:p>
          <w:p w14:paraId="3DFFDE19"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Lucia A, Hoyos J, Santalla A, Earnest C, Chicharro JL (2003). Tour de France versus Vuelta a Espana: což je těžší? Medicína a věda ve sportu a cvičení 35, 872-878</w:t>
            </w:r>
          </w:p>
          <w:p w14:paraId="1BF84418"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MacDougall D, Sale D (1981). Kontinuální vs. intervalový trénink: přehled pro sportovce a trenéra. Canadian Journal of Applied Sport Sciences 6, 93-97</w:t>
            </w:r>
          </w:p>
          <w:p w14:paraId="1E590C7C"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lastRenderedPageBreak/>
              <w:t>Marcuello A, Gonzalez-Alonso J, Calbet JA, Damsgaard R, Lopez-Perez MJ, Diez-Sanchez C (2005). Obsah mitochondriální DNA kosterního svalstva při cvičení lidí. Journal of Applied Physiology 99, 1372-1377</w:t>
            </w:r>
          </w:p>
          <w:p w14:paraId="5940BAA0"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McConell GK, Lee-Young RS, Chen ZP, Stepto NK, Huynh NN, Stephens TJ, Canny BJ, Kemp BE (2005). Krátkodobý trénink cvičení u lidí snižuje AMPK signalizaci během dlouhodobého cvičení nezávisle na svalovém glykogenu. Journal of Physiology 568, 665-676</w:t>
            </w:r>
          </w:p>
          <w:p w14:paraId="23447434"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McPhee JS, Williams AG, Stewart C, Baar K, Schindler JP, Aldred S, Maffulli N, Sargeant AJ, Jones DA (2009). Výcvikový podnět, který zažívají svaly nohou při jízdě na kole u lidí. Experimentální fyziologie 94, 684-694</w:t>
            </w:r>
          </w:p>
          <w:p w14:paraId="142AADD5"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Mujika I, Chatard JC, Busso T, Geyssant A, Barale F, Lacoste L (1995). Vliv tréninku na výkon v soutěžním plavání. Canadian Journal of Applied Physiology 20, 395-406</w:t>
            </w:r>
          </w:p>
          <w:p w14:paraId="445B8E09"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Nordsborg N, Bangsbo J., Pilegaard H (2003). Vliv vysoce intenzivního tréninku na exprese genů specifických pro iontovou homeostázu a metabolismus. Journal of Applied Physiology 95, 1201-1206</w:t>
            </w:r>
          </w:p>
          <w:p w14:paraId="0764B7F4"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Ojuka EO (2004). Úloha vápníku a AMP kinázy v regulaci mitochondriální biogeneze a hladin GLUT4 ve svalech. Sborník výživy společnosti 63, 275-278</w:t>
            </w:r>
          </w:p>
          <w:p w14:paraId="3DF1C676"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Překonat TJ, Paterson DH, Cunningham DA (1992). Vliv intervalu a průběžného tréninku na aerobní parametry. Canadian Journal of Sport Sciences 17, 129-134</w:t>
            </w:r>
          </w:p>
          <w:p w14:paraId="7F5766E5"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Pelliccia A, Culasso F, Di Paolo FM, Maron BJ (1999). Fyziologická dilatace dutiny levé komory u elitních sportovců. Annals of Internal Medicine 130, 23-31</w:t>
            </w:r>
          </w:p>
          <w:p w14:paraId="57134AB6"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Poole DC, Gaesser GA (1985). Reakce ventilačních a laktátových prahů na kontinuální a intervalový trénink. Journal of Applied Physiology 58, 1115-1121</w:t>
            </w:r>
          </w:p>
          <w:p w14:paraId="1A261B22"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Ristow M, Zarse K, Oberbach A, Kloting N, Birringer M, Kiehntopf M, Stumvoll M, Kahn CR, Bluher M (2009). Antioxidanty zabraňují zdraví podporujícím účinkům tělesného cvičení u lidí. Sborník Národní akademie věd Spojených států amerických 106, 8665-8670</w:t>
            </w:r>
          </w:p>
          <w:p w14:paraId="42EBBA39"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Robinson DM, Robinson SM, Hume PA, Hopkins WG (1991). Intenzita tréninku elitní mužské běžkyně. Medicína a věda ve sportu a cvičení 23, 1078-1082</w:t>
            </w:r>
          </w:p>
          <w:p w14:paraId="6853F27F"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Saltin B, Nazar K, Costill DL, Stein E, Jansson E, Essen B, Gollnick D (1976). Charakter reakce na školení; periferní a centrální adaptace jednoramenného cvičení. Acta Physiologica Scandinavica 96, 289-305</w:t>
            </w:r>
          </w:p>
          <w:p w14:paraId="778AF183"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Schumacher YO, Mueller P (2002). 4000-m tým pronásleduje cyklistický světový rekord: teoretické a praktické aspekty. Medicína a věda ve sportu a cvičení 34, 1029-1036</w:t>
            </w:r>
          </w:p>
          <w:p w14:paraId="286026B4"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Seiler KS, Kjerland GO (2006). Kvantifikace distribuce intenzity tréninku u elitních vytrvalostních sportovců: existuje důkaz pro "optimální" distribuci? Scandinavian Journal of Medicine a Science in Sports 16, 49-56</w:t>
            </w:r>
          </w:p>
          <w:p w14:paraId="0BB98177"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Seiler S, Sjursen JE (2004). Vliv doby trvání práce na fyziologickou a ratingovou stupnici vnímaných reakčních námah během vlastního intervalového tréninku. Scandinavian Journal of Medicine a Science in Sports 14, 318-325</w:t>
            </w:r>
          </w:p>
          <w:p w14:paraId="66A85CF0"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Seiler S, Hetlelid KJ (2005). Vliv doby odpočinku na intenzitu práce a RPE během intervalového tréninku. Medicína a věda ve sportu a cvičení 37, 1601-1607</w:t>
            </w:r>
          </w:p>
          <w:p w14:paraId="6402518E"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Seiler S, Haugen O, Kuffel E (2007). Autonomní zotavení po cvičení u cvičených sportovců: účinky intenzity a trvání. Medicína a věda ve sportu a cvičení 39, 1366-1373</w:t>
            </w:r>
          </w:p>
          <w:p w14:paraId="47FFA3C8"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Sheikh F, Raskin A, Chu PH, Lange S, Domenighetti AA, Zheng M, Liang X, Zhang T, Yajima T, Gu Y, Dalton ND, Mahata SK, Dorn GW, 2., Heller-Brown J, Peterson KL, Omens JH, McCulloch AD, Chen J (2008). Komplex obsahující FHL1 uvnitř sarkomu kardiomyocytů zprostředkovává hypertrofické biomechanické stresové reakce u myší. Journal of Clinical Investigation 118, 3870-3880</w:t>
            </w:r>
          </w:p>
          <w:p w14:paraId="353AF86A"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Steinacker JM, Lormes W, Lehmann M, Altenburg D (1998). Výcvik veslařů před mistrovstvím světa. Medicína a věda ve sportu a cvičení 30, 1158-1163</w:t>
            </w:r>
          </w:p>
          <w:p w14:paraId="3258BC4C"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Stepto NK, Hawley JA, Dennis SC, Hopkins WG (1999). Účinky různých intervalových tréninkových programů na cyklický časový průběh. Medicína a věda ve sportu a cvičení 31, 736-741</w:t>
            </w:r>
          </w:p>
          <w:p w14:paraId="113C7585"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Talanian JL, Galloway SD, Heigenhauser GJ, Bonen A, Spriet LL (2007). Dva týdny tréninku aerobního intervalu s vysokou intenzitou zvyšují kapacitu pro oxidaci tuků během cvičení u žen. Journal of Applied Physiology 102, 1439-1447</w:t>
            </w:r>
          </w:p>
          <w:p w14:paraId="577534D9"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Thompson P (2005). Prolomte překážku s "novým intervalovým tréninkem". Athletics Weekly 59, 62-63</w:t>
            </w:r>
          </w:p>
          <w:p w14:paraId="46795840"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lastRenderedPageBreak/>
              <w:t>Wenger HA, Macnab RB (1975). Výcvik vytrvalosti: účinky intenzity, celkové práce, trvání a počáteční způsobilosti. Žurnál sportovní medicíny a tělesné zdatnosti 15, 199-211</w:t>
            </w:r>
          </w:p>
          <w:p w14:paraId="383B6CE9"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Weston AR, Myburgh KH, Lindsay FH, Dennis SC, Noakes TD, Hawley JA (1997). Kapacita vyrovnávacího systému kosterního svalstva a vytrvalostní výkon po intenzivním intervalovém tréninku dobře vyškolených cyklistů. European Journal of Applied Physiology 75, 7-13</w:t>
            </w:r>
          </w:p>
          <w:p w14:paraId="5ACE026E"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Wisloff U, Stoylen A, Loennechen JP, Bruvold M, Rognmo O, Haram PM, Tjonna AE, Helgerud J, Slordahl SA, Lee SJ, Videm V, Bye A, Smith GL, Najjar SM, Ellingsen O, Skjaerpe T (2007) . Vynikající kardiovaskulární účinek aerobního intervalového tréninku versus střední kontinuální trénink u pacientů se srdečním selháním: randomizovaná studie. Circulation 115, 3086-3094</w:t>
            </w:r>
          </w:p>
          <w:p w14:paraId="2C40235C"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Yan Z (2009). Cvičení, PGC-1alfa a metabolická adaptace v kosterním svalstvu. Aplikovaná fyziologie výživa a metabolismus 34, 424-427</w:t>
            </w:r>
          </w:p>
          <w:p w14:paraId="33993B64"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Yeo WK, Paton CD, Garnham AP, Burke LM, Carey AL, Hawley JA (2008). Adaptace na kosterní svalstvo a výkonnostní reakce jednou denně versus dvakrát každý druhý tréninkový režim. Journal of Applied Physiology 105, 1462-1470</w:t>
            </w:r>
          </w:p>
          <w:p w14:paraId="1888434C"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Zapico AG, Calderon FJ, Benito PJ, Gonzalez CB, Parisi A, Pigozzi F, Di Salvo V (2007). Vývoj fyziologických a hematologických parametrů s tréninkovou zátěží u elitních silničních cyklistů: longitudinální studie. Žurnál sportovní medicíny a tělesné zdatnosti 47, 191-196</w:t>
            </w:r>
          </w:p>
          <w:p w14:paraId="3E8A7787"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Zhou B, Conlee RK, Jensen R, Fellingham GW, George JD, Fisher AG (2001). Zdvihový objem se při tříděném cvičení v elitní mužské běžecké dráze nenachází. Medicína a věda ve sportu a cvičení 33, 1849-1854</w:t>
            </w:r>
          </w:p>
          <w:p w14:paraId="6118435E" w14:textId="77777777" w:rsidR="008641B8" w:rsidRPr="008641B8" w:rsidRDefault="008641B8" w:rsidP="008641B8">
            <w:pPr>
              <w:spacing w:after="0" w:line="240" w:lineRule="auto"/>
              <w:ind w:left="425" w:hanging="425"/>
              <w:rPr>
                <w:rFonts w:ascii="Times New Roman" w:eastAsia="Times New Roman" w:hAnsi="Times New Roman" w:cs="Times New Roman"/>
                <w:sz w:val="20"/>
                <w:szCs w:val="20"/>
                <w:lang w:eastAsia="cs-CZ"/>
              </w:rPr>
            </w:pPr>
            <w:r w:rsidRPr="008641B8">
              <w:rPr>
                <w:rFonts w:ascii="Times New Roman" w:eastAsia="Times New Roman" w:hAnsi="Times New Roman" w:cs="Times New Roman"/>
                <w:sz w:val="20"/>
                <w:szCs w:val="20"/>
                <w:lang w:val="nb-NO" w:eastAsia="cs-CZ"/>
              </w:rPr>
              <w:t> </w:t>
            </w:r>
          </w:p>
        </w:tc>
      </w:tr>
    </w:tbl>
    <w:p w14:paraId="18940B95" w14:textId="77777777" w:rsidR="009A791A" w:rsidRDefault="009A791A"/>
    <w:sectPr w:rsidR="009A791A">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5D4B" w14:textId="77777777" w:rsidR="00F0525D" w:rsidRDefault="00F0525D" w:rsidP="0076073F">
      <w:pPr>
        <w:spacing w:after="0" w:line="240" w:lineRule="auto"/>
      </w:pPr>
      <w:r>
        <w:separator/>
      </w:r>
    </w:p>
  </w:endnote>
  <w:endnote w:type="continuationSeparator" w:id="0">
    <w:p w14:paraId="61033FA9" w14:textId="77777777" w:rsidR="00F0525D" w:rsidRDefault="00F0525D" w:rsidP="0076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3103" w14:textId="77777777" w:rsidR="0076073F" w:rsidRDefault="007607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165373"/>
      <w:docPartObj>
        <w:docPartGallery w:val="Page Numbers (Bottom of Page)"/>
        <w:docPartUnique/>
      </w:docPartObj>
    </w:sdtPr>
    <w:sdtContent>
      <w:p w14:paraId="2DE4ACA6" w14:textId="7458AAF7" w:rsidR="0076073F" w:rsidRDefault="0076073F">
        <w:pPr>
          <w:pStyle w:val="Zpat"/>
          <w:jc w:val="center"/>
        </w:pPr>
        <w:r>
          <w:fldChar w:fldCharType="begin"/>
        </w:r>
        <w:r>
          <w:instrText>PAGE   \* MERGEFORMAT</w:instrText>
        </w:r>
        <w:r>
          <w:fldChar w:fldCharType="separate"/>
        </w:r>
        <w:r>
          <w:t>2</w:t>
        </w:r>
        <w:r>
          <w:fldChar w:fldCharType="end"/>
        </w:r>
      </w:p>
    </w:sdtContent>
  </w:sdt>
  <w:p w14:paraId="1D66741C" w14:textId="77777777" w:rsidR="0076073F" w:rsidRDefault="0076073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CB6F" w14:textId="77777777" w:rsidR="0076073F" w:rsidRDefault="007607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B20D" w14:textId="77777777" w:rsidR="00F0525D" w:rsidRDefault="00F0525D" w:rsidP="0076073F">
      <w:pPr>
        <w:spacing w:after="0" w:line="240" w:lineRule="auto"/>
      </w:pPr>
      <w:r>
        <w:separator/>
      </w:r>
    </w:p>
  </w:footnote>
  <w:footnote w:type="continuationSeparator" w:id="0">
    <w:p w14:paraId="3FA90ADB" w14:textId="77777777" w:rsidR="00F0525D" w:rsidRDefault="00F0525D" w:rsidP="00760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AE01" w14:textId="77777777" w:rsidR="0076073F" w:rsidRDefault="007607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C983" w14:textId="77777777" w:rsidR="0076073F" w:rsidRDefault="0076073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5875" w14:textId="77777777" w:rsidR="0076073F" w:rsidRDefault="007607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C2785C"/>
    <w:lvl w:ilvl="0">
      <w:start w:val="1"/>
      <w:numFmt w:val="bullet"/>
      <w:pStyle w:val="Seznamsodrkami"/>
      <w:lvlText w:val=""/>
      <w:lvlJc w:val="left"/>
      <w:pPr>
        <w:tabs>
          <w:tab w:val="num" w:pos="360"/>
        </w:tabs>
        <w:ind w:left="360" w:hanging="360"/>
      </w:pPr>
      <w:rPr>
        <w:rFonts w:ascii="Symbol" w:hAnsi="Symbol" w:hint="default"/>
      </w:rPr>
    </w:lvl>
  </w:abstractNum>
  <w:num w:numId="1" w16cid:durableId="574436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B8"/>
    <w:rsid w:val="000D16AF"/>
    <w:rsid w:val="002017B2"/>
    <w:rsid w:val="002E74B5"/>
    <w:rsid w:val="00514D64"/>
    <w:rsid w:val="0076073F"/>
    <w:rsid w:val="007A4D2A"/>
    <w:rsid w:val="008641B8"/>
    <w:rsid w:val="008D0C40"/>
    <w:rsid w:val="009A791A"/>
    <w:rsid w:val="00E56372"/>
    <w:rsid w:val="00EA684F"/>
    <w:rsid w:val="00F05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75C6"/>
  <w15:chartTrackingRefBased/>
  <w15:docId w15:val="{635EED75-4D1C-4FF8-B1F1-13F6C1B9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8641B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641B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641B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641B8"/>
    <w:rPr>
      <w:rFonts w:ascii="Times New Roman" w:eastAsia="Times New Roman" w:hAnsi="Times New Roman" w:cs="Times New Roman"/>
      <w:b/>
      <w:bCs/>
      <w:sz w:val="27"/>
      <w:szCs w:val="27"/>
      <w:lang w:eastAsia="cs-CZ"/>
    </w:rPr>
  </w:style>
  <w:style w:type="paragraph" w:customStyle="1" w:styleId="msonormal0">
    <w:name w:val="msonormal"/>
    <w:basedOn w:val="Normln"/>
    <w:rsid w:val="008641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641B8"/>
    <w:rPr>
      <w:color w:val="0000FF"/>
      <w:u w:val="single"/>
    </w:rPr>
  </w:style>
  <w:style w:type="character" w:styleId="Sledovanodkaz">
    <w:name w:val="FollowedHyperlink"/>
    <w:basedOn w:val="Standardnpsmoodstavce"/>
    <w:uiPriority w:val="99"/>
    <w:semiHidden/>
    <w:unhideWhenUsed/>
    <w:rsid w:val="008641B8"/>
    <w:rPr>
      <w:color w:val="800080"/>
      <w:u w:val="single"/>
    </w:rPr>
  </w:style>
  <w:style w:type="paragraph" w:styleId="Nzev">
    <w:name w:val="Title"/>
    <w:basedOn w:val="Normln"/>
    <w:link w:val="NzevChar"/>
    <w:uiPriority w:val="10"/>
    <w:qFormat/>
    <w:rsid w:val="008641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8641B8"/>
    <w:rPr>
      <w:rFonts w:ascii="Times New Roman" w:eastAsia="Times New Roman" w:hAnsi="Times New Roman" w:cs="Times New Roman"/>
      <w:sz w:val="24"/>
      <w:szCs w:val="24"/>
      <w:lang w:eastAsia="cs-CZ"/>
    </w:rPr>
  </w:style>
  <w:style w:type="paragraph" w:customStyle="1" w:styleId="author">
    <w:name w:val="author"/>
    <w:basedOn w:val="Normln"/>
    <w:rsid w:val="008641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ddress">
    <w:name w:val="address"/>
    <w:basedOn w:val="Normln"/>
    <w:rsid w:val="008641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bstract">
    <w:name w:val="abstract"/>
    <w:basedOn w:val="Normln"/>
    <w:rsid w:val="008641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2">
    <w:name w:val="toc 2"/>
    <w:basedOn w:val="Normln"/>
    <w:autoRedefine/>
    <w:uiPriority w:val="39"/>
    <w:semiHidden/>
    <w:unhideWhenUsed/>
    <w:rsid w:val="008641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3">
    <w:name w:val="toc 3"/>
    <w:basedOn w:val="Normln"/>
    <w:autoRedefine/>
    <w:uiPriority w:val="39"/>
    <w:semiHidden/>
    <w:unhideWhenUsed/>
    <w:rsid w:val="008641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guretable">
    <w:name w:val="figuretable"/>
    <w:basedOn w:val="Normln"/>
    <w:rsid w:val="008641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Seznamsodrkami">
    <w:name w:val="List Bullet"/>
    <w:basedOn w:val="Normln"/>
    <w:uiPriority w:val="99"/>
    <w:semiHidden/>
    <w:unhideWhenUsed/>
    <w:rsid w:val="008641B8"/>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paragraph" w:customStyle="1" w:styleId="reference">
    <w:name w:val="reference"/>
    <w:basedOn w:val="Normln"/>
    <w:rsid w:val="008641B8"/>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8641B8"/>
  </w:style>
  <w:style w:type="paragraph" w:styleId="Zhlav">
    <w:name w:val="header"/>
    <w:basedOn w:val="Normln"/>
    <w:link w:val="ZhlavChar"/>
    <w:uiPriority w:val="99"/>
    <w:unhideWhenUsed/>
    <w:rsid w:val="007607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073F"/>
  </w:style>
  <w:style w:type="paragraph" w:styleId="Zpat">
    <w:name w:val="footer"/>
    <w:basedOn w:val="Normln"/>
    <w:link w:val="ZpatChar"/>
    <w:uiPriority w:val="99"/>
    <w:unhideWhenUsed/>
    <w:rsid w:val="0076073F"/>
    <w:pPr>
      <w:tabs>
        <w:tab w:val="center" w:pos="4536"/>
        <w:tab w:val="right" w:pos="9072"/>
      </w:tabs>
      <w:spacing w:after="0" w:line="240" w:lineRule="auto"/>
    </w:pPr>
  </w:style>
  <w:style w:type="character" w:customStyle="1" w:styleId="ZpatChar">
    <w:name w:val="Zápatí Char"/>
    <w:basedOn w:val="Standardnpsmoodstavce"/>
    <w:link w:val="Zpat"/>
    <w:uiPriority w:val="99"/>
    <w:rsid w:val="0076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5494">
      <w:bodyDiv w:val="1"/>
      <w:marLeft w:val="0"/>
      <w:marRight w:val="0"/>
      <w:marTop w:val="0"/>
      <w:marBottom w:val="0"/>
      <w:divBdr>
        <w:top w:val="none" w:sz="0" w:space="0" w:color="auto"/>
        <w:left w:val="none" w:sz="0" w:space="0" w:color="auto"/>
        <w:bottom w:val="none" w:sz="0" w:space="0" w:color="auto"/>
        <w:right w:val="none" w:sz="0" w:space="0" w:color="auto"/>
      </w:divBdr>
    </w:div>
    <w:div w:id="20496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ortsci.org/2009/ss.htm" TargetMode="External"/><Relationship Id="rId18" Type="http://schemas.openxmlformats.org/officeDocument/2006/relationships/hyperlink" Target="http://www.sportsci.org/2009/ss.htm" TargetMode="External"/><Relationship Id="rId26" Type="http://schemas.openxmlformats.org/officeDocument/2006/relationships/hyperlink" Target="http://www.sportsci.org/2009/ss.htm" TargetMode="External"/><Relationship Id="rId39" Type="http://schemas.openxmlformats.org/officeDocument/2006/relationships/image" Target="media/image6.gif"/><Relationship Id="rId21" Type="http://schemas.openxmlformats.org/officeDocument/2006/relationships/hyperlink" Target="http://www.sportsci.org/2009/ss.htm" TargetMode="External"/><Relationship Id="rId34" Type="http://schemas.openxmlformats.org/officeDocument/2006/relationships/image" Target="media/image4.gi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mailto:stephen.seiler@hia.no" TargetMode="External"/><Relationship Id="rId2" Type="http://schemas.openxmlformats.org/officeDocument/2006/relationships/styles" Target="styles.xml"/><Relationship Id="rId16" Type="http://schemas.openxmlformats.org/officeDocument/2006/relationships/hyperlink" Target="http://www.sportsci.org/2009/ss.htm"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sci.org/2009/sai.htm" TargetMode="External"/><Relationship Id="rId24" Type="http://schemas.openxmlformats.org/officeDocument/2006/relationships/hyperlink" Target="http://www.sportsci.org/2009/ss.htm" TargetMode="External"/><Relationship Id="rId32" Type="http://schemas.openxmlformats.org/officeDocument/2006/relationships/image" Target="media/image2.gif"/><Relationship Id="rId37" Type="http://schemas.openxmlformats.org/officeDocument/2006/relationships/hyperlink" Target="http://en.wikipedia.org/wiki/Michael_Phelps" TargetMode="External"/><Relationship Id="rId40" Type="http://schemas.openxmlformats.org/officeDocument/2006/relationships/hyperlink" Target="http://www.sportsci.org/2009/sai.htm"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portsci.org/2009/ss.htm" TargetMode="External"/><Relationship Id="rId23" Type="http://schemas.openxmlformats.org/officeDocument/2006/relationships/hyperlink" Target="http://www.sportsci.org/2009/ss.htm" TargetMode="External"/><Relationship Id="rId28" Type="http://schemas.openxmlformats.org/officeDocument/2006/relationships/hyperlink" Target="http://books.google.com/books?id=BC9SiAsUPqsC&amp;printsec=frontcover&amp;dq=Textbook+of+Work+Physiology&amp;ei=XSiJSrT-OovgyQTxqbmKDg&amp;hl=no" TargetMode="External"/><Relationship Id="rId36" Type="http://schemas.openxmlformats.org/officeDocument/2006/relationships/hyperlink" Target="http://en.wikipedia.org/wiki/Olaf_Tufte" TargetMode="External"/><Relationship Id="rId10" Type="http://schemas.openxmlformats.org/officeDocument/2006/relationships/hyperlink" Target="http://www.sportsci.org/2009/ss.doc" TargetMode="External"/><Relationship Id="rId19" Type="http://schemas.openxmlformats.org/officeDocument/2006/relationships/hyperlink" Target="http://www.sportsci.org/2009/ss.htm" TargetMode="External"/><Relationship Id="rId31" Type="http://schemas.openxmlformats.org/officeDocument/2006/relationships/hyperlink" Target="http://hk.humankinetics.com/eJournalMedia/pdfs/17324.pdf?CFID=11534376&amp;CFTOKEN=28736738"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portsci.org/2009/ss.pdf" TargetMode="External"/><Relationship Id="rId14" Type="http://schemas.openxmlformats.org/officeDocument/2006/relationships/hyperlink" Target="http://www.sportsci.org/2009/ss.htm" TargetMode="External"/><Relationship Id="rId22" Type="http://schemas.openxmlformats.org/officeDocument/2006/relationships/hyperlink" Target="http://www.sportsci.org/2009/ss.htm" TargetMode="External"/><Relationship Id="rId27" Type="http://schemas.openxmlformats.org/officeDocument/2006/relationships/hyperlink" Target="http://www.athleticscoaching.ca/UserFiles/File/Sport%20Science/Theory%20&amp;%20Methodology/Endurance/General%20Concepts/Thompson%20The%20New%20Interval%20Training.pdf" TargetMode="External"/><Relationship Id="rId30" Type="http://schemas.openxmlformats.org/officeDocument/2006/relationships/hyperlink" Target="http://books.google.com/books?id=35jwwYuRv1cC&amp;printsec=frontcover&amp;hl=no" TargetMode="External"/><Relationship Id="rId35" Type="http://schemas.openxmlformats.org/officeDocument/2006/relationships/hyperlink" Target="http://en.wikipedia.org/wiki/Ingrid_Kristiansen"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Espen.Tonnessen@olympiatoppen.no" TargetMode="External"/><Relationship Id="rId3" Type="http://schemas.openxmlformats.org/officeDocument/2006/relationships/settings" Target="settings.xml"/><Relationship Id="rId12" Type="http://schemas.openxmlformats.org/officeDocument/2006/relationships/hyperlink" Target="http://www.sportsci.org/2009/ss.htm" TargetMode="External"/><Relationship Id="rId17" Type="http://schemas.openxmlformats.org/officeDocument/2006/relationships/hyperlink" Target="http://www.sportsci.org/2009/ss.htm" TargetMode="External"/><Relationship Id="rId25" Type="http://schemas.openxmlformats.org/officeDocument/2006/relationships/hyperlink" Target="http://www.sportsci.org/2009/ss.htm" TargetMode="External"/><Relationship Id="rId33" Type="http://schemas.openxmlformats.org/officeDocument/2006/relationships/image" Target="media/image3.gif"/><Relationship Id="rId38" Type="http://schemas.openxmlformats.org/officeDocument/2006/relationships/image" Target="media/image5.gif"/><Relationship Id="rId46" Type="http://schemas.openxmlformats.org/officeDocument/2006/relationships/footer" Target="footer3.xml"/><Relationship Id="rId20" Type="http://schemas.openxmlformats.org/officeDocument/2006/relationships/hyperlink" Target="http://www.sportsci.org/2009/ss.htm" TargetMode="External"/><Relationship Id="rId41"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27</Pages>
  <Words>13180</Words>
  <Characters>77765</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Ilavský</dc:creator>
  <cp:keywords/>
  <dc:description/>
  <cp:lastModifiedBy>Ján Ilavský</cp:lastModifiedBy>
  <cp:revision>7</cp:revision>
  <dcterms:created xsi:type="dcterms:W3CDTF">2019-07-21T12:14:00Z</dcterms:created>
  <dcterms:modified xsi:type="dcterms:W3CDTF">2024-05-20T11:57:00Z</dcterms:modified>
</cp:coreProperties>
</file>